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057B0">
        <w:trPr>
          <w:trHeight w:hRule="exact" w:val="152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5543" w:type="dxa"/>
            <w:gridSpan w:val="4"/>
            <w:shd w:val="clear" w:color="000000" w:fill="FFFFFF"/>
            <w:tcMar>
              <w:left w:w="34" w:type="dxa"/>
              <w:right w:w="34" w:type="dxa"/>
            </w:tcMar>
          </w:tcPr>
          <w:p w:rsidR="00A057B0" w:rsidRDefault="0058356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057B0">
        <w:trPr>
          <w:trHeight w:hRule="exact" w:val="13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585"/>
        </w:trPr>
        <w:tc>
          <w:tcPr>
            <w:tcW w:w="10221" w:type="dxa"/>
            <w:gridSpan w:val="10"/>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57B0" w:rsidRDefault="005835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57B0">
        <w:trPr>
          <w:trHeight w:hRule="exact" w:val="314"/>
        </w:trPr>
        <w:tc>
          <w:tcPr>
            <w:tcW w:w="10221" w:type="dxa"/>
            <w:gridSpan w:val="10"/>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057B0">
        <w:trPr>
          <w:trHeight w:hRule="exact" w:val="211"/>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3842" w:type="dxa"/>
            <w:gridSpan w:val="2"/>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УТВЕРЖДАЮ</w:t>
            </w:r>
          </w:p>
        </w:tc>
      </w:tr>
      <w:tr w:rsidR="00A057B0">
        <w:trPr>
          <w:trHeight w:hRule="exact" w:val="13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3842" w:type="dxa"/>
            <w:gridSpan w:val="2"/>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57B0">
        <w:trPr>
          <w:trHeight w:hRule="exact" w:val="13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3842" w:type="dxa"/>
            <w:gridSpan w:val="2"/>
            <w:shd w:val="clear" w:color="000000" w:fill="FFFFFF"/>
            <w:tcMar>
              <w:left w:w="34" w:type="dxa"/>
              <w:right w:w="34" w:type="dxa"/>
            </w:tcMar>
          </w:tcPr>
          <w:p w:rsidR="00A057B0" w:rsidRDefault="0058356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57B0">
        <w:trPr>
          <w:trHeight w:hRule="exact" w:val="13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3842" w:type="dxa"/>
            <w:gridSpan w:val="2"/>
            <w:shd w:val="clear" w:color="000000" w:fill="FFFFFF"/>
            <w:tcMar>
              <w:left w:w="34" w:type="dxa"/>
              <w:right w:w="34" w:type="dxa"/>
            </w:tcMar>
          </w:tcPr>
          <w:p w:rsidR="00A057B0" w:rsidRDefault="00583567">
            <w:pPr>
              <w:spacing w:after="0" w:line="240" w:lineRule="auto"/>
              <w:jc w:val="right"/>
              <w:rPr>
                <w:sz w:val="24"/>
                <w:szCs w:val="24"/>
              </w:rPr>
            </w:pPr>
            <w:r>
              <w:rPr>
                <w:rFonts w:ascii="Times New Roman" w:hAnsi="Times New Roman" w:cs="Times New Roman"/>
                <w:color w:val="000000"/>
                <w:sz w:val="24"/>
                <w:szCs w:val="24"/>
              </w:rPr>
              <w:t>30.08.2021 г.</w:t>
            </w:r>
          </w:p>
        </w:tc>
      </w:tr>
      <w:tr w:rsidR="00A057B0">
        <w:trPr>
          <w:trHeight w:hRule="exact" w:val="2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416"/>
        </w:trPr>
        <w:tc>
          <w:tcPr>
            <w:tcW w:w="10221" w:type="dxa"/>
            <w:gridSpan w:val="10"/>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57B0">
        <w:trPr>
          <w:trHeight w:hRule="exact" w:val="775"/>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4834" w:type="dxa"/>
            <w:gridSpan w:val="5"/>
            <w:shd w:val="clear" w:color="000000" w:fill="FFFFFF"/>
            <w:tcMar>
              <w:left w:w="34" w:type="dxa"/>
              <w:right w:w="34" w:type="dxa"/>
            </w:tcMar>
          </w:tcPr>
          <w:p w:rsidR="00A057B0" w:rsidRDefault="00583567">
            <w:pPr>
              <w:spacing w:after="0" w:line="240" w:lineRule="auto"/>
              <w:jc w:val="center"/>
              <w:rPr>
                <w:sz w:val="32"/>
                <w:szCs w:val="32"/>
              </w:rPr>
            </w:pPr>
            <w:r>
              <w:rPr>
                <w:rFonts w:ascii="Times New Roman" w:hAnsi="Times New Roman" w:cs="Times New Roman"/>
                <w:color w:val="000000"/>
                <w:sz w:val="32"/>
                <w:szCs w:val="32"/>
              </w:rPr>
              <w:t>Публичная политика</w:t>
            </w:r>
          </w:p>
          <w:p w:rsidR="00A057B0" w:rsidRDefault="00583567">
            <w:pPr>
              <w:spacing w:after="0" w:line="240" w:lineRule="auto"/>
              <w:jc w:val="center"/>
              <w:rPr>
                <w:sz w:val="32"/>
                <w:szCs w:val="32"/>
              </w:rPr>
            </w:pPr>
            <w:r>
              <w:rPr>
                <w:rFonts w:ascii="Times New Roman" w:hAnsi="Times New Roman" w:cs="Times New Roman"/>
                <w:color w:val="000000"/>
                <w:sz w:val="32"/>
                <w:szCs w:val="32"/>
              </w:rPr>
              <w:t>Б1.В.01.11</w:t>
            </w:r>
          </w:p>
        </w:tc>
        <w:tc>
          <w:tcPr>
            <w:tcW w:w="2836" w:type="dxa"/>
          </w:tcPr>
          <w:p w:rsidR="00A057B0" w:rsidRDefault="00A057B0"/>
        </w:tc>
      </w:tr>
      <w:tr w:rsidR="00A057B0">
        <w:trPr>
          <w:trHeight w:hRule="exact" w:val="277"/>
        </w:trPr>
        <w:tc>
          <w:tcPr>
            <w:tcW w:w="10221" w:type="dxa"/>
            <w:gridSpan w:val="10"/>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57B0">
        <w:trPr>
          <w:trHeight w:hRule="exact" w:val="1389"/>
        </w:trPr>
        <w:tc>
          <w:tcPr>
            <w:tcW w:w="143" w:type="dxa"/>
          </w:tcPr>
          <w:p w:rsidR="00A057B0" w:rsidRDefault="00A057B0"/>
        </w:tc>
        <w:tc>
          <w:tcPr>
            <w:tcW w:w="285" w:type="dxa"/>
          </w:tcPr>
          <w:p w:rsidR="00A057B0" w:rsidRDefault="00A057B0"/>
        </w:tc>
        <w:tc>
          <w:tcPr>
            <w:tcW w:w="9795" w:type="dxa"/>
            <w:gridSpan w:val="8"/>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057B0" w:rsidRDefault="005835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057B0" w:rsidRDefault="005835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57B0">
        <w:trPr>
          <w:trHeight w:hRule="exact" w:val="138"/>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833"/>
        </w:trPr>
        <w:tc>
          <w:tcPr>
            <w:tcW w:w="10221" w:type="dxa"/>
            <w:gridSpan w:val="10"/>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057B0">
        <w:trPr>
          <w:trHeight w:hRule="exact" w:val="416"/>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3984" w:type="dxa"/>
            <w:gridSpan w:val="5"/>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155"/>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057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057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57B0" w:rsidRDefault="00A057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tc>
      </w:tr>
      <w:tr w:rsidR="00A057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057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057B0">
        <w:trPr>
          <w:trHeight w:hRule="exact" w:val="124"/>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5118" w:type="dxa"/>
            <w:gridSpan w:val="7"/>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057B0">
        <w:trPr>
          <w:trHeight w:hRule="exact" w:val="577"/>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5118" w:type="dxa"/>
            <w:gridSpan w:val="3"/>
            <w:vMerge/>
            <w:shd w:val="clear" w:color="000000" w:fill="FFFFFF"/>
            <w:tcMar>
              <w:left w:w="34" w:type="dxa"/>
              <w:right w:w="34" w:type="dxa"/>
            </w:tcMar>
          </w:tcPr>
          <w:p w:rsidR="00A057B0" w:rsidRDefault="00A057B0"/>
        </w:tc>
      </w:tr>
      <w:tr w:rsidR="00A057B0">
        <w:trPr>
          <w:trHeight w:hRule="exact" w:val="1563"/>
        </w:trPr>
        <w:tc>
          <w:tcPr>
            <w:tcW w:w="143" w:type="dxa"/>
          </w:tcPr>
          <w:p w:rsidR="00A057B0" w:rsidRDefault="00A057B0"/>
        </w:tc>
        <w:tc>
          <w:tcPr>
            <w:tcW w:w="285" w:type="dxa"/>
          </w:tcPr>
          <w:p w:rsidR="00A057B0" w:rsidRDefault="00A057B0"/>
        </w:tc>
        <w:tc>
          <w:tcPr>
            <w:tcW w:w="710" w:type="dxa"/>
          </w:tcPr>
          <w:p w:rsidR="00A057B0" w:rsidRDefault="00A057B0"/>
        </w:tc>
        <w:tc>
          <w:tcPr>
            <w:tcW w:w="1419" w:type="dxa"/>
          </w:tcPr>
          <w:p w:rsidR="00A057B0" w:rsidRDefault="00A057B0"/>
        </w:tc>
        <w:tc>
          <w:tcPr>
            <w:tcW w:w="1419" w:type="dxa"/>
          </w:tcPr>
          <w:p w:rsidR="00A057B0" w:rsidRDefault="00A057B0"/>
        </w:tc>
        <w:tc>
          <w:tcPr>
            <w:tcW w:w="710" w:type="dxa"/>
          </w:tcPr>
          <w:p w:rsidR="00A057B0" w:rsidRDefault="00A057B0"/>
        </w:tc>
        <w:tc>
          <w:tcPr>
            <w:tcW w:w="426" w:type="dxa"/>
          </w:tcPr>
          <w:p w:rsidR="00A057B0" w:rsidRDefault="00A057B0"/>
        </w:tc>
        <w:tc>
          <w:tcPr>
            <w:tcW w:w="1277" w:type="dxa"/>
          </w:tcPr>
          <w:p w:rsidR="00A057B0" w:rsidRDefault="00A057B0"/>
        </w:tc>
        <w:tc>
          <w:tcPr>
            <w:tcW w:w="993" w:type="dxa"/>
          </w:tcPr>
          <w:p w:rsidR="00A057B0" w:rsidRDefault="00A057B0"/>
        </w:tc>
        <w:tc>
          <w:tcPr>
            <w:tcW w:w="2836" w:type="dxa"/>
          </w:tcPr>
          <w:p w:rsidR="00A057B0" w:rsidRDefault="00A057B0"/>
        </w:tc>
      </w:tr>
      <w:tr w:rsidR="00A057B0">
        <w:trPr>
          <w:trHeight w:hRule="exact" w:val="277"/>
        </w:trPr>
        <w:tc>
          <w:tcPr>
            <w:tcW w:w="143" w:type="dxa"/>
          </w:tcPr>
          <w:p w:rsidR="00A057B0" w:rsidRDefault="00A057B0"/>
        </w:tc>
        <w:tc>
          <w:tcPr>
            <w:tcW w:w="10079" w:type="dxa"/>
            <w:gridSpan w:val="9"/>
            <w:vMerge w:val="restart"/>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57B0">
        <w:trPr>
          <w:trHeight w:hRule="exact" w:val="138"/>
        </w:trPr>
        <w:tc>
          <w:tcPr>
            <w:tcW w:w="143" w:type="dxa"/>
          </w:tcPr>
          <w:p w:rsidR="00A057B0" w:rsidRDefault="00A057B0"/>
        </w:tc>
        <w:tc>
          <w:tcPr>
            <w:tcW w:w="10079" w:type="dxa"/>
            <w:gridSpan w:val="9"/>
            <w:vMerge/>
            <w:shd w:val="clear" w:color="000000" w:fill="FFFFFF"/>
            <w:tcMar>
              <w:left w:w="34" w:type="dxa"/>
              <w:right w:w="34" w:type="dxa"/>
            </w:tcMar>
          </w:tcPr>
          <w:p w:rsidR="00A057B0" w:rsidRDefault="00A057B0"/>
        </w:tc>
      </w:tr>
      <w:tr w:rsidR="00A057B0">
        <w:trPr>
          <w:trHeight w:hRule="exact" w:val="1666"/>
        </w:trPr>
        <w:tc>
          <w:tcPr>
            <w:tcW w:w="143" w:type="dxa"/>
          </w:tcPr>
          <w:p w:rsidR="00A057B0" w:rsidRDefault="00A057B0"/>
        </w:tc>
        <w:tc>
          <w:tcPr>
            <w:tcW w:w="10079" w:type="dxa"/>
            <w:gridSpan w:val="9"/>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color w:val="000000"/>
                <w:sz w:val="24"/>
                <w:szCs w:val="24"/>
              </w:rPr>
              <w:t>Омск, 2021</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57B0">
        <w:trPr>
          <w:trHeight w:hRule="exact" w:val="2222"/>
        </w:trPr>
        <w:tc>
          <w:tcPr>
            <w:tcW w:w="10788"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057B0" w:rsidRDefault="00583567">
            <w:pPr>
              <w:spacing w:after="0" w:line="240" w:lineRule="auto"/>
              <w:rPr>
                <w:sz w:val="24"/>
                <w:szCs w:val="24"/>
              </w:rPr>
            </w:pPr>
            <w:r>
              <w:rPr>
                <w:rFonts w:ascii="Times New Roman" w:hAnsi="Times New Roman" w:cs="Times New Roman"/>
                <w:color w:val="000000"/>
                <w:sz w:val="24"/>
                <w:szCs w:val="24"/>
              </w:rPr>
              <w:t>Протокол от 30.08.2021 г.  №1</w:t>
            </w:r>
          </w:p>
        </w:tc>
      </w:tr>
      <w:tr w:rsidR="00A057B0">
        <w:trPr>
          <w:trHeight w:hRule="exact" w:val="277"/>
        </w:trPr>
        <w:tc>
          <w:tcPr>
            <w:tcW w:w="10788"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277"/>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57B0">
        <w:trPr>
          <w:trHeight w:hRule="exact" w:val="555"/>
        </w:trPr>
        <w:tc>
          <w:tcPr>
            <w:tcW w:w="9640" w:type="dxa"/>
          </w:tcPr>
          <w:p w:rsidR="00A057B0" w:rsidRDefault="00A057B0"/>
        </w:tc>
      </w:tr>
      <w:tr w:rsidR="00A057B0">
        <w:trPr>
          <w:trHeight w:hRule="exact" w:val="8751"/>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57B0" w:rsidRDefault="005835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57B0" w:rsidRDefault="005835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57B0" w:rsidRDefault="005835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57B0" w:rsidRDefault="005835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7B0" w:rsidRDefault="005835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57B0" w:rsidRDefault="005835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57B0" w:rsidRDefault="005835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57B0" w:rsidRDefault="005835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57B0" w:rsidRDefault="005835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57B0" w:rsidRDefault="005835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57B0" w:rsidRDefault="005835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277"/>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57B0">
        <w:trPr>
          <w:trHeight w:hRule="exact" w:val="14348"/>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57B0" w:rsidRDefault="005835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057B0" w:rsidRDefault="005835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«Публичная политика» в течение 2021/2022 учебного года:</w:t>
            </w:r>
          </w:p>
          <w:p w:rsidR="00A057B0" w:rsidRDefault="005835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57B0">
        <w:trPr>
          <w:trHeight w:hRule="exact" w:val="138"/>
        </w:trPr>
        <w:tc>
          <w:tcPr>
            <w:tcW w:w="9640" w:type="dxa"/>
          </w:tcPr>
          <w:p w:rsidR="00A057B0" w:rsidRDefault="00A057B0"/>
        </w:tc>
      </w:tr>
      <w:tr w:rsidR="00A057B0">
        <w:trPr>
          <w:trHeight w:hRule="exact" w:val="626"/>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1. Наименование дисциплины: Б1.В.01.11 «Публичная политика».</w:t>
            </w:r>
          </w:p>
          <w:p w:rsidR="00A057B0" w:rsidRDefault="005835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057B0">
        <w:trPr>
          <w:trHeight w:hRule="exact" w:val="585"/>
        </w:trPr>
        <w:tc>
          <w:tcPr>
            <w:tcW w:w="9654" w:type="dxa"/>
            <w:gridSpan w:val="3"/>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057B0">
        <w:trPr>
          <w:trHeight w:hRule="exact" w:val="138"/>
        </w:trPr>
        <w:tc>
          <w:tcPr>
            <w:tcW w:w="3970" w:type="dxa"/>
          </w:tcPr>
          <w:p w:rsidR="00A057B0" w:rsidRDefault="00A057B0"/>
        </w:tc>
        <w:tc>
          <w:tcPr>
            <w:tcW w:w="4679" w:type="dxa"/>
          </w:tcPr>
          <w:p w:rsidR="00A057B0" w:rsidRDefault="00A057B0"/>
        </w:tc>
        <w:tc>
          <w:tcPr>
            <w:tcW w:w="993" w:type="dxa"/>
          </w:tcPr>
          <w:p w:rsidR="00A057B0" w:rsidRDefault="00A057B0"/>
        </w:tc>
      </w:tr>
      <w:tr w:rsidR="00A057B0">
        <w:trPr>
          <w:trHeight w:hRule="exact" w:val="3260"/>
        </w:trPr>
        <w:tc>
          <w:tcPr>
            <w:tcW w:w="9654" w:type="dxa"/>
            <w:gridSpan w:val="3"/>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«Публичная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57B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Код компетенции: ПК-1</w:t>
            </w:r>
          </w:p>
          <w:p w:rsidR="00A057B0" w:rsidRDefault="00583567">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A057B0">
        <w:trPr>
          <w:trHeight w:hRule="exact" w:val="585"/>
        </w:trPr>
        <w:tc>
          <w:tcPr>
            <w:tcW w:w="9654" w:type="dxa"/>
            <w:gridSpan w:val="3"/>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57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A057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A057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A057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A057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A057B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A057B0">
        <w:trPr>
          <w:trHeight w:hRule="exact" w:val="416"/>
        </w:trPr>
        <w:tc>
          <w:tcPr>
            <w:tcW w:w="3970" w:type="dxa"/>
          </w:tcPr>
          <w:p w:rsidR="00A057B0" w:rsidRDefault="00A057B0"/>
        </w:tc>
        <w:tc>
          <w:tcPr>
            <w:tcW w:w="4679" w:type="dxa"/>
          </w:tcPr>
          <w:p w:rsidR="00A057B0" w:rsidRDefault="00A057B0"/>
        </w:tc>
        <w:tc>
          <w:tcPr>
            <w:tcW w:w="993" w:type="dxa"/>
          </w:tcPr>
          <w:p w:rsidR="00A057B0" w:rsidRDefault="00A057B0"/>
        </w:tc>
      </w:tr>
      <w:tr w:rsidR="00A057B0">
        <w:trPr>
          <w:trHeight w:hRule="exact" w:val="304"/>
        </w:trPr>
        <w:tc>
          <w:tcPr>
            <w:tcW w:w="9654" w:type="dxa"/>
            <w:gridSpan w:val="3"/>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57B0">
        <w:trPr>
          <w:trHeight w:hRule="exact" w:val="1637"/>
        </w:trPr>
        <w:tc>
          <w:tcPr>
            <w:tcW w:w="9654" w:type="dxa"/>
            <w:gridSpan w:val="3"/>
            <w:shd w:val="clear" w:color="000000" w:fill="FFFFFF"/>
            <w:tcMar>
              <w:left w:w="34" w:type="dxa"/>
              <w:right w:w="34" w:type="dxa"/>
            </w:tcMar>
          </w:tcPr>
          <w:p w:rsidR="00A057B0" w:rsidRDefault="00A057B0">
            <w:pPr>
              <w:spacing w:after="0" w:line="240" w:lineRule="auto"/>
              <w:jc w:val="both"/>
              <w:rPr>
                <w:sz w:val="24"/>
                <w:szCs w:val="24"/>
              </w:rPr>
            </w:pPr>
          </w:p>
          <w:p w:rsidR="00A057B0" w:rsidRDefault="00583567">
            <w:pPr>
              <w:spacing w:after="0" w:line="240" w:lineRule="auto"/>
              <w:jc w:val="both"/>
              <w:rPr>
                <w:sz w:val="24"/>
                <w:szCs w:val="24"/>
              </w:rPr>
            </w:pPr>
            <w:r>
              <w:rPr>
                <w:rFonts w:ascii="Times New Roman" w:hAnsi="Times New Roman" w:cs="Times New Roman"/>
                <w:color w:val="000000"/>
                <w:sz w:val="24"/>
                <w:szCs w:val="24"/>
              </w:rPr>
              <w:t>Дисциплина Б1.В.01.11 «Публичная политика»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057B0">
        <w:trPr>
          <w:trHeight w:hRule="exact" w:val="138"/>
        </w:trPr>
        <w:tc>
          <w:tcPr>
            <w:tcW w:w="3970" w:type="dxa"/>
          </w:tcPr>
          <w:p w:rsidR="00A057B0" w:rsidRDefault="00A057B0"/>
        </w:tc>
        <w:tc>
          <w:tcPr>
            <w:tcW w:w="4679" w:type="dxa"/>
          </w:tcPr>
          <w:p w:rsidR="00A057B0" w:rsidRDefault="00A057B0"/>
        </w:tc>
        <w:tc>
          <w:tcPr>
            <w:tcW w:w="993" w:type="dxa"/>
          </w:tcPr>
          <w:p w:rsidR="00A057B0" w:rsidRDefault="00A057B0"/>
        </w:tc>
      </w:tr>
      <w:tr w:rsidR="00A057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Коды</w:t>
            </w:r>
          </w:p>
          <w:p w:rsidR="00A057B0" w:rsidRDefault="00583567">
            <w:pPr>
              <w:spacing w:after="0" w:line="240" w:lineRule="auto"/>
              <w:jc w:val="center"/>
              <w:rPr>
                <w:sz w:val="24"/>
                <w:szCs w:val="24"/>
              </w:rPr>
            </w:pPr>
            <w:r>
              <w:rPr>
                <w:rFonts w:ascii="Times New Roman" w:hAnsi="Times New Roman" w:cs="Times New Roman"/>
                <w:color w:val="000000"/>
                <w:sz w:val="24"/>
                <w:szCs w:val="24"/>
              </w:rPr>
              <w:t>форми-</w:t>
            </w:r>
          </w:p>
          <w:p w:rsidR="00A057B0" w:rsidRDefault="00583567">
            <w:pPr>
              <w:spacing w:after="0" w:line="240" w:lineRule="auto"/>
              <w:jc w:val="center"/>
              <w:rPr>
                <w:sz w:val="24"/>
                <w:szCs w:val="24"/>
              </w:rPr>
            </w:pPr>
            <w:r>
              <w:rPr>
                <w:rFonts w:ascii="Times New Roman" w:hAnsi="Times New Roman" w:cs="Times New Roman"/>
                <w:color w:val="000000"/>
                <w:sz w:val="24"/>
                <w:szCs w:val="24"/>
              </w:rPr>
              <w:t>руемых</w:t>
            </w:r>
          </w:p>
          <w:p w:rsidR="00A057B0" w:rsidRDefault="00583567">
            <w:pPr>
              <w:spacing w:after="0" w:line="240" w:lineRule="auto"/>
              <w:jc w:val="center"/>
              <w:rPr>
                <w:sz w:val="24"/>
                <w:szCs w:val="24"/>
              </w:rPr>
            </w:pPr>
            <w:r>
              <w:rPr>
                <w:rFonts w:ascii="Times New Roman" w:hAnsi="Times New Roman" w:cs="Times New Roman"/>
                <w:color w:val="000000"/>
                <w:sz w:val="24"/>
                <w:szCs w:val="24"/>
              </w:rPr>
              <w:t>компе-</w:t>
            </w:r>
          </w:p>
          <w:p w:rsidR="00A057B0" w:rsidRDefault="00583567">
            <w:pPr>
              <w:spacing w:after="0" w:line="240" w:lineRule="auto"/>
              <w:jc w:val="center"/>
              <w:rPr>
                <w:sz w:val="24"/>
                <w:szCs w:val="24"/>
              </w:rPr>
            </w:pPr>
            <w:r>
              <w:rPr>
                <w:rFonts w:ascii="Times New Roman" w:hAnsi="Times New Roman" w:cs="Times New Roman"/>
                <w:color w:val="000000"/>
                <w:sz w:val="24"/>
                <w:szCs w:val="24"/>
              </w:rPr>
              <w:t>тенций</w:t>
            </w:r>
          </w:p>
        </w:tc>
      </w:tr>
      <w:tr w:rsidR="00A057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A057B0"/>
        </w:tc>
      </w:tr>
      <w:tr w:rsidR="00A057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A057B0"/>
        </w:tc>
      </w:tr>
      <w:tr w:rsidR="00A057B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pPr>
            <w:r>
              <w:rPr>
                <w:rFonts w:ascii="Times New Roman" w:hAnsi="Times New Roman" w:cs="Times New Roman"/>
                <w:color w:val="000000"/>
              </w:rPr>
              <w:t>Этносоциология</w:t>
            </w:r>
          </w:p>
          <w:p w:rsidR="00A057B0" w:rsidRDefault="00583567">
            <w:pPr>
              <w:spacing w:after="0" w:line="240" w:lineRule="auto"/>
              <w:jc w:val="center"/>
            </w:pPr>
            <w:r>
              <w:rPr>
                <w:rFonts w:ascii="Times New Roman" w:hAnsi="Times New Roman" w:cs="Times New Roman"/>
                <w:color w:val="000000"/>
              </w:rPr>
              <w:t>Политическая риторика</w:t>
            </w:r>
          </w:p>
          <w:p w:rsidR="00A057B0" w:rsidRDefault="00583567">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A057B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ПК-1</w:t>
            </w:r>
          </w:p>
        </w:tc>
      </w:tr>
      <w:tr w:rsidR="00A057B0">
        <w:trPr>
          <w:trHeight w:hRule="exact" w:val="138"/>
        </w:trPr>
        <w:tc>
          <w:tcPr>
            <w:tcW w:w="3970" w:type="dxa"/>
          </w:tcPr>
          <w:p w:rsidR="00A057B0" w:rsidRDefault="00A057B0"/>
        </w:tc>
        <w:tc>
          <w:tcPr>
            <w:tcW w:w="4679" w:type="dxa"/>
          </w:tcPr>
          <w:p w:rsidR="00A057B0" w:rsidRDefault="00A057B0"/>
        </w:tc>
        <w:tc>
          <w:tcPr>
            <w:tcW w:w="993" w:type="dxa"/>
          </w:tcPr>
          <w:p w:rsidR="00A057B0" w:rsidRDefault="00A057B0"/>
        </w:tc>
      </w:tr>
      <w:tr w:rsidR="00A057B0">
        <w:trPr>
          <w:trHeight w:hRule="exact" w:val="534"/>
        </w:trPr>
        <w:tc>
          <w:tcPr>
            <w:tcW w:w="9654" w:type="dxa"/>
            <w:gridSpan w:val="3"/>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057B0">
        <w:trPr>
          <w:trHeight w:hRule="exact" w:val="855"/>
        </w:trPr>
        <w:tc>
          <w:tcPr>
            <w:tcW w:w="9654" w:type="dxa"/>
            <w:gridSpan w:val="5"/>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57B0">
        <w:trPr>
          <w:trHeight w:hRule="exact" w:val="585"/>
        </w:trPr>
        <w:tc>
          <w:tcPr>
            <w:tcW w:w="9654" w:type="dxa"/>
            <w:gridSpan w:val="5"/>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57B0" w:rsidRDefault="00583567">
            <w:pPr>
              <w:spacing w:after="0" w:line="240" w:lineRule="auto"/>
              <w:jc w:val="center"/>
              <w:rPr>
                <w:sz w:val="24"/>
                <w:szCs w:val="24"/>
              </w:rPr>
            </w:pPr>
            <w:r>
              <w:rPr>
                <w:rFonts w:ascii="Times New Roman" w:hAnsi="Times New Roman" w:cs="Times New Roman"/>
                <w:color w:val="000000"/>
                <w:sz w:val="24"/>
                <w:szCs w:val="24"/>
              </w:rPr>
              <w:t>Из них:</w:t>
            </w:r>
          </w:p>
        </w:tc>
      </w:tr>
      <w:tr w:rsidR="00A057B0">
        <w:trPr>
          <w:trHeight w:hRule="exact" w:val="138"/>
        </w:trPr>
        <w:tc>
          <w:tcPr>
            <w:tcW w:w="5671" w:type="dxa"/>
          </w:tcPr>
          <w:p w:rsidR="00A057B0" w:rsidRDefault="00A057B0"/>
        </w:tc>
        <w:tc>
          <w:tcPr>
            <w:tcW w:w="1702" w:type="dxa"/>
          </w:tcPr>
          <w:p w:rsidR="00A057B0" w:rsidRDefault="00A057B0"/>
        </w:tc>
        <w:tc>
          <w:tcPr>
            <w:tcW w:w="426" w:type="dxa"/>
          </w:tcPr>
          <w:p w:rsidR="00A057B0" w:rsidRDefault="00A057B0"/>
        </w:tc>
        <w:tc>
          <w:tcPr>
            <w:tcW w:w="710" w:type="dxa"/>
          </w:tcPr>
          <w:p w:rsidR="00A057B0" w:rsidRDefault="00A057B0"/>
        </w:tc>
        <w:tc>
          <w:tcPr>
            <w:tcW w:w="1135" w:type="dxa"/>
          </w:tcPr>
          <w:p w:rsidR="00A057B0" w:rsidRDefault="00A057B0"/>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54</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18</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0</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36</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0</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90</w:t>
            </w:r>
          </w:p>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0</w:t>
            </w:r>
          </w:p>
        </w:tc>
      </w:tr>
      <w:tr w:rsidR="00A057B0">
        <w:trPr>
          <w:trHeight w:hRule="exact" w:val="416"/>
        </w:trPr>
        <w:tc>
          <w:tcPr>
            <w:tcW w:w="5671" w:type="dxa"/>
          </w:tcPr>
          <w:p w:rsidR="00A057B0" w:rsidRDefault="00A057B0"/>
        </w:tc>
        <w:tc>
          <w:tcPr>
            <w:tcW w:w="1702" w:type="dxa"/>
          </w:tcPr>
          <w:p w:rsidR="00A057B0" w:rsidRDefault="00A057B0"/>
        </w:tc>
        <w:tc>
          <w:tcPr>
            <w:tcW w:w="426" w:type="dxa"/>
          </w:tcPr>
          <w:p w:rsidR="00A057B0" w:rsidRDefault="00A057B0"/>
        </w:tc>
        <w:tc>
          <w:tcPr>
            <w:tcW w:w="710" w:type="dxa"/>
          </w:tcPr>
          <w:p w:rsidR="00A057B0" w:rsidRDefault="00A057B0"/>
        </w:tc>
        <w:tc>
          <w:tcPr>
            <w:tcW w:w="1135" w:type="dxa"/>
          </w:tcPr>
          <w:p w:rsidR="00A057B0" w:rsidRDefault="00A057B0"/>
        </w:tc>
      </w:tr>
      <w:tr w:rsidR="00A057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зачеты 9</w:t>
            </w:r>
          </w:p>
        </w:tc>
      </w:tr>
      <w:tr w:rsidR="00A057B0">
        <w:trPr>
          <w:trHeight w:hRule="exact" w:val="277"/>
        </w:trPr>
        <w:tc>
          <w:tcPr>
            <w:tcW w:w="5671" w:type="dxa"/>
          </w:tcPr>
          <w:p w:rsidR="00A057B0" w:rsidRDefault="00A057B0"/>
        </w:tc>
        <w:tc>
          <w:tcPr>
            <w:tcW w:w="1702" w:type="dxa"/>
          </w:tcPr>
          <w:p w:rsidR="00A057B0" w:rsidRDefault="00A057B0"/>
        </w:tc>
        <w:tc>
          <w:tcPr>
            <w:tcW w:w="426" w:type="dxa"/>
          </w:tcPr>
          <w:p w:rsidR="00A057B0" w:rsidRDefault="00A057B0"/>
        </w:tc>
        <w:tc>
          <w:tcPr>
            <w:tcW w:w="710" w:type="dxa"/>
          </w:tcPr>
          <w:p w:rsidR="00A057B0" w:rsidRDefault="00A057B0"/>
        </w:tc>
        <w:tc>
          <w:tcPr>
            <w:tcW w:w="1135" w:type="dxa"/>
          </w:tcPr>
          <w:p w:rsidR="00A057B0" w:rsidRDefault="00A057B0"/>
        </w:tc>
      </w:tr>
      <w:tr w:rsidR="00A057B0">
        <w:trPr>
          <w:trHeight w:hRule="exact" w:val="1666"/>
        </w:trPr>
        <w:tc>
          <w:tcPr>
            <w:tcW w:w="9654" w:type="dxa"/>
            <w:gridSpan w:val="5"/>
            <w:shd w:val="clear" w:color="000000" w:fill="FFFFFF"/>
            <w:tcMar>
              <w:left w:w="34" w:type="dxa"/>
              <w:right w:w="34" w:type="dxa"/>
            </w:tcMar>
          </w:tcPr>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57B0">
        <w:trPr>
          <w:trHeight w:hRule="exact" w:val="416"/>
        </w:trPr>
        <w:tc>
          <w:tcPr>
            <w:tcW w:w="5671" w:type="dxa"/>
          </w:tcPr>
          <w:p w:rsidR="00A057B0" w:rsidRDefault="00A057B0"/>
        </w:tc>
        <w:tc>
          <w:tcPr>
            <w:tcW w:w="1702" w:type="dxa"/>
          </w:tcPr>
          <w:p w:rsidR="00A057B0" w:rsidRDefault="00A057B0"/>
        </w:tc>
        <w:tc>
          <w:tcPr>
            <w:tcW w:w="426" w:type="dxa"/>
          </w:tcPr>
          <w:p w:rsidR="00A057B0" w:rsidRDefault="00A057B0"/>
        </w:tc>
        <w:tc>
          <w:tcPr>
            <w:tcW w:w="710" w:type="dxa"/>
          </w:tcPr>
          <w:p w:rsidR="00A057B0" w:rsidRDefault="00A057B0"/>
        </w:tc>
        <w:tc>
          <w:tcPr>
            <w:tcW w:w="1135" w:type="dxa"/>
          </w:tcPr>
          <w:p w:rsidR="00A057B0" w:rsidRDefault="00A057B0"/>
        </w:tc>
      </w:tr>
      <w:tr w:rsidR="00A057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7B0" w:rsidRDefault="00583567">
            <w:pPr>
              <w:spacing w:after="0" w:line="240" w:lineRule="auto"/>
              <w:jc w:val="center"/>
              <w:rPr>
                <w:sz w:val="24"/>
                <w:szCs w:val="24"/>
              </w:rPr>
            </w:pPr>
            <w:r>
              <w:rPr>
                <w:rFonts w:ascii="Times New Roman" w:hAnsi="Times New Roman" w:cs="Times New Roman"/>
                <w:color w:val="000000"/>
                <w:sz w:val="24"/>
                <w:szCs w:val="24"/>
              </w:rPr>
              <w:t>Часов</w:t>
            </w:r>
          </w:p>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Часть 1. Политика и Управление: поиск оптимального соотношения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8</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8</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12</w:t>
            </w:r>
          </w:p>
        </w:tc>
      </w:tr>
      <w:tr w:rsidR="00A057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Часть II. Современные концепции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8</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Часть III. Государственное управление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7B0" w:rsidRDefault="00A057B0"/>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2</w:t>
            </w:r>
          </w:p>
        </w:tc>
      </w:tr>
      <w:tr w:rsidR="00A057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6</w:t>
            </w:r>
          </w:p>
        </w:tc>
      </w:tr>
      <w:tr w:rsidR="00A057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A057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color w:val="000000"/>
                <w:sz w:val="24"/>
                <w:szCs w:val="24"/>
              </w:rPr>
              <w:t>144</w:t>
            </w:r>
          </w:p>
        </w:tc>
      </w:tr>
      <w:tr w:rsidR="00A057B0">
        <w:trPr>
          <w:trHeight w:hRule="exact" w:val="5526"/>
        </w:trPr>
        <w:tc>
          <w:tcPr>
            <w:tcW w:w="9654" w:type="dxa"/>
            <w:gridSpan w:val="4"/>
            <w:shd w:val="clear" w:color="000000" w:fill="FFFFFF"/>
            <w:tcMar>
              <w:left w:w="34" w:type="dxa"/>
              <w:right w:w="34" w:type="dxa"/>
            </w:tcMar>
          </w:tcPr>
          <w:p w:rsidR="00A057B0" w:rsidRDefault="00A057B0">
            <w:pPr>
              <w:spacing w:after="0" w:line="240" w:lineRule="auto"/>
              <w:jc w:val="both"/>
              <w:rPr>
                <w:sz w:val="20"/>
                <w:szCs w:val="20"/>
              </w:rPr>
            </w:pPr>
          </w:p>
          <w:p w:rsidR="00A057B0" w:rsidRDefault="00583567">
            <w:pPr>
              <w:spacing w:after="0" w:line="240" w:lineRule="auto"/>
              <w:jc w:val="both"/>
              <w:rPr>
                <w:sz w:val="20"/>
                <w:szCs w:val="20"/>
              </w:rPr>
            </w:pPr>
            <w:r>
              <w:rPr>
                <w:rFonts w:ascii="Times New Roman" w:hAnsi="Times New Roman" w:cs="Times New Roman"/>
                <w:color w:val="000000"/>
                <w:sz w:val="20"/>
                <w:szCs w:val="20"/>
              </w:rPr>
              <w:t>* Примечания:</w:t>
            </w:r>
          </w:p>
          <w:p w:rsidR="00A057B0" w:rsidRDefault="005835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57B0" w:rsidRDefault="005835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12410"/>
        </w:trPr>
        <w:tc>
          <w:tcPr>
            <w:tcW w:w="9654" w:type="dxa"/>
            <w:shd w:val="clear" w:color="000000" w:fill="FFFFFF"/>
            <w:tcMar>
              <w:left w:w="34" w:type="dxa"/>
              <w:right w:w="34" w:type="dxa"/>
            </w:tcMar>
          </w:tcPr>
          <w:p w:rsidR="00A057B0" w:rsidRDefault="00583567">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A057B0" w:rsidRDefault="005835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57B0" w:rsidRDefault="005835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57B0" w:rsidRDefault="005835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57B0" w:rsidRDefault="005835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57B0" w:rsidRDefault="005835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57B0">
        <w:trPr>
          <w:trHeight w:hRule="exact" w:val="585"/>
        </w:trPr>
        <w:tc>
          <w:tcPr>
            <w:tcW w:w="9654" w:type="dxa"/>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57B0">
        <w:trPr>
          <w:trHeight w:hRule="exact" w:val="277"/>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57B0">
        <w:trPr>
          <w:trHeight w:hRule="exact" w:val="26"/>
        </w:trPr>
        <w:tc>
          <w:tcPr>
            <w:tcW w:w="9654" w:type="dxa"/>
            <w:vMerge w:val="restart"/>
            <w:shd w:val="clear" w:color="000000" w:fill="FFFFFF"/>
            <w:tcMar>
              <w:left w:w="34" w:type="dxa"/>
              <w:right w:w="34" w:type="dxa"/>
            </w:tcMar>
          </w:tcPr>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«Современная публичная политика»</w:t>
            </w:r>
          </w:p>
        </w:tc>
      </w:tr>
      <w:tr w:rsidR="00A057B0">
        <w:trPr>
          <w:trHeight w:hRule="exact" w:val="828"/>
        </w:trPr>
        <w:tc>
          <w:tcPr>
            <w:tcW w:w="9654" w:type="dxa"/>
            <w:vMerge/>
            <w:shd w:val="clear" w:color="000000" w:fill="FFFFFF"/>
            <w:tcMar>
              <w:left w:w="34" w:type="dxa"/>
              <w:right w:w="34" w:type="dxa"/>
            </w:tcMar>
          </w:tcPr>
          <w:p w:rsidR="00A057B0" w:rsidRDefault="00A057B0"/>
        </w:tc>
      </w:tr>
      <w:tr w:rsidR="00A057B0">
        <w:trPr>
          <w:trHeight w:hRule="exact" w:val="1262"/>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1907"/>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lastRenderedPageBreak/>
              <w:t>Публичная политика и государственное управление. Взаимоотношения государственной и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глобализации и регионализации как двух доминирующих тенденций современного мирового  развития.</w:t>
            </w:r>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A057B0">
        <w:trPr>
          <w:trHeight w:hRule="exact" w:val="3260"/>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3. Понятие публичной политики и ее акторы. Влияние видов политического режима</w:t>
            </w:r>
          </w:p>
        </w:tc>
      </w:tr>
      <w:tr w:rsidR="00A057B0">
        <w:trPr>
          <w:trHeight w:hRule="exact" w:val="271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A057B0" w:rsidRDefault="00583567">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4. Разработка государственной (публичной) политики и ее этапы</w:t>
            </w:r>
          </w:p>
        </w:tc>
      </w:tr>
      <w:tr w:rsidR="00A057B0">
        <w:trPr>
          <w:trHeight w:hRule="exact" w:val="3530"/>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Государственно-управленческое решения и виды их классификации: по уровню иерархии в системе государственного управления, по типам – административные и политические, по субъектам управления, по юридическим основаниям, по характеру содержания, по механизму реализации, по степени публичности и т. п. Системные признаки государственно-управленческих решений:  наличие субъект-объектных отношений, виды и уровни управленческого воздействия, процедура принятия решения, процедура легитимации принятого решения, процедура реализации решения, виды и формы управленческого контроля за ходом и итогами реализации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Процесс принятия государственно-управленческого решения: стратегическое и оперативное планирование государственной политики, мониторинг и информационно- аналитическая деятельность, экспертные оценки управленческих альтернатив. Роль политических партий и бизнес-корпораций. «Фабрики мысли» и Центры публичной политики. Виды «фабрик мысли»: международный и первый российский опыт.</w:t>
            </w:r>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5. Направления государственной (публичной) политики</w:t>
            </w:r>
          </w:p>
        </w:tc>
      </w:tr>
      <w:tr w:rsidR="00A057B0">
        <w:trPr>
          <w:trHeight w:hRule="exact" w:val="1907"/>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A057B0">
        <w:trPr>
          <w:trHeight w:hRule="exact" w:val="567"/>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17"/>
        </w:trPr>
        <w:tc>
          <w:tcPr>
            <w:tcW w:w="9654" w:type="dxa"/>
            <w:shd w:val="clear" w:color="000000" w:fill="FFFFFF"/>
            <w:tcMar>
              <w:left w:w="34" w:type="dxa"/>
              <w:right w:w="34" w:type="dxa"/>
            </w:tcMar>
          </w:tcPr>
          <w:p w:rsidR="00A057B0" w:rsidRDefault="00A057B0"/>
        </w:tc>
      </w:tr>
      <w:tr w:rsidR="00A057B0">
        <w:trPr>
          <w:trHeight w:hRule="exact" w:val="1366"/>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w:t>
            </w:r>
          </w:p>
        </w:tc>
      </w:tr>
      <w:tr w:rsidR="00A057B0">
        <w:trPr>
          <w:trHeight w:hRule="exact" w:val="298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w:t>
            </w:r>
          </w:p>
          <w:p w:rsidR="00A057B0" w:rsidRDefault="00583567">
            <w:pPr>
              <w:spacing w:after="0" w:line="240" w:lineRule="auto"/>
              <w:jc w:val="both"/>
              <w:rPr>
                <w:sz w:val="24"/>
                <w:szCs w:val="24"/>
              </w:rPr>
            </w:pPr>
            <w:r>
              <w:rPr>
                <w:rFonts w:ascii="Times New Roman" w:hAnsi="Times New Roman" w:cs="Times New Roman"/>
                <w:color w:val="000000"/>
                <w:sz w:val="24"/>
                <w:szCs w:val="24"/>
              </w:rPr>
              <w:t>Концепция нового государственного менеджмента. Осборна и Т. Гэблера.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 .</w:t>
            </w:r>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8. Концепции нового способа управления (Governance) и политических сетей</w:t>
            </w:r>
          </w:p>
        </w:tc>
      </w:tr>
      <w:tr w:rsidR="00A057B0">
        <w:trPr>
          <w:trHeight w:hRule="exact" w:val="3530"/>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 Понятие прозрачности власти. Работы Исследовательского комитета по публичной политики Международной ассоциации политической науки.</w:t>
            </w:r>
          </w:p>
          <w:p w:rsidR="00A057B0" w:rsidRDefault="00583567">
            <w:pPr>
              <w:spacing w:after="0" w:line="240" w:lineRule="auto"/>
              <w:jc w:val="both"/>
              <w:rPr>
                <w:sz w:val="24"/>
                <w:szCs w:val="24"/>
              </w:rPr>
            </w:pPr>
            <w:r>
              <w:rPr>
                <w:rFonts w:ascii="Times New Roman" w:hAnsi="Times New Roman" w:cs="Times New Roman"/>
                <w:color w:val="000000"/>
                <w:sz w:val="24"/>
                <w:szCs w:val="24"/>
              </w:rPr>
              <w:t>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9. Общественное благо. Необходимость и пределы государственного регулирования рынка.</w:t>
            </w:r>
          </w:p>
        </w:tc>
      </w:tr>
      <w:tr w:rsidR="00A057B0">
        <w:trPr>
          <w:trHeight w:hRule="exact" w:val="2178"/>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 Дефекты государственного регулирования рынка. Норта, П. Козловски, К. Поланьи, Дж. Ю.Стиглица и др.</w:t>
            </w:r>
          </w:p>
        </w:tc>
      </w:tr>
      <w:tr w:rsidR="00A057B0">
        <w:trPr>
          <w:trHeight w:hRule="exact" w:val="277"/>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855"/>
        </w:trPr>
        <w:tc>
          <w:tcPr>
            <w:tcW w:w="9654" w:type="dxa"/>
            <w:shd w:val="clear" w:color="000000" w:fill="FFFFFF"/>
            <w:tcMar>
              <w:left w:w="34" w:type="dxa"/>
              <w:right w:w="34" w:type="dxa"/>
            </w:tcMar>
          </w:tcPr>
          <w:p w:rsidR="00A057B0" w:rsidRDefault="00A057B0">
            <w:pPr>
              <w:spacing w:after="0" w:line="240" w:lineRule="auto"/>
              <w:jc w:val="center"/>
              <w:rPr>
                <w:sz w:val="24"/>
                <w:szCs w:val="24"/>
              </w:rPr>
            </w:pPr>
          </w:p>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«Современная публичная политика»</w:t>
            </w:r>
          </w:p>
        </w:tc>
      </w:tr>
      <w:tr w:rsidR="00A057B0">
        <w:trPr>
          <w:trHeight w:hRule="exact" w:val="866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Тема:  Предмет, методология и методика курса «Публичная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предмет, методологию и методику курса «Публичная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2. Государственная политика в системе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3. Сферы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4. Генезис и природа публичной власти 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5. Общество и государственное управление.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6. Структура государственной политики как деятельности по реализации целей и задач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7. Публичная политика и государственное управление.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8. Взаимоотношения государственной и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9.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w:t>
            </w:r>
          </w:p>
          <w:p w:rsidR="00A057B0" w:rsidRDefault="00583567">
            <w:pPr>
              <w:spacing w:after="0" w:line="240" w:lineRule="auto"/>
              <w:jc w:val="both"/>
              <w:rPr>
                <w:sz w:val="24"/>
                <w:szCs w:val="24"/>
              </w:rPr>
            </w:pPr>
            <w:r>
              <w:rPr>
                <w:rFonts w:ascii="Times New Roman" w:hAnsi="Times New Roman" w:cs="Times New Roman"/>
                <w:color w:val="000000"/>
                <w:sz w:val="24"/>
                <w:szCs w:val="24"/>
              </w:rPr>
              <w:t>10. Государственная политика в условиях глобализации и регионализации как двух доминирующих тенденций современного мирового  развития.</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Что такое «публичная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2. Какому российскому курсу соответствует курс «Public Administration»?</w:t>
            </w:r>
          </w:p>
          <w:p w:rsidR="00A057B0" w:rsidRDefault="00583567">
            <w:pPr>
              <w:spacing w:after="0" w:line="240" w:lineRule="auto"/>
              <w:jc w:val="both"/>
              <w:rPr>
                <w:sz w:val="24"/>
                <w:szCs w:val="24"/>
              </w:rPr>
            </w:pPr>
            <w:r>
              <w:rPr>
                <w:rFonts w:ascii="Times New Roman" w:hAnsi="Times New Roman" w:cs="Times New Roman"/>
                <w:color w:val="000000"/>
                <w:sz w:val="24"/>
                <w:szCs w:val="24"/>
              </w:rPr>
              <w:t>3. Происхождение концепции публичной сферы.</w:t>
            </w:r>
          </w:p>
          <w:p w:rsidR="00A057B0" w:rsidRDefault="00583567">
            <w:pPr>
              <w:spacing w:after="0" w:line="240" w:lineRule="auto"/>
              <w:jc w:val="both"/>
              <w:rPr>
                <w:sz w:val="24"/>
                <w:szCs w:val="24"/>
              </w:rPr>
            </w:pPr>
            <w:r>
              <w:rPr>
                <w:rFonts w:ascii="Times New Roman" w:hAnsi="Times New Roman" w:cs="Times New Roman"/>
                <w:color w:val="000000"/>
                <w:sz w:val="24"/>
                <w:szCs w:val="24"/>
              </w:rPr>
              <w:t>4. Динамика изменений публичной сферы в СССР и постсоветской России.</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5. Найти примеры общественной дискуссии относительно неоднозначных технических новшеств, попытаться понять, кто является основными игроками, и какая используется риторика.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  Государственное управление в политической системе общества.</w:t>
            </w:r>
          </w:p>
          <w:p w:rsidR="00A057B0" w:rsidRDefault="00583567">
            <w:pPr>
              <w:spacing w:after="0" w:line="240" w:lineRule="auto"/>
              <w:jc w:val="both"/>
              <w:rPr>
                <w:sz w:val="24"/>
                <w:szCs w:val="24"/>
              </w:rPr>
            </w:pPr>
            <w:r>
              <w:rPr>
                <w:rFonts w:ascii="Times New Roman" w:hAnsi="Times New Roman" w:cs="Times New Roman"/>
                <w:color w:val="000000"/>
                <w:sz w:val="24"/>
                <w:szCs w:val="24"/>
              </w:rPr>
              <w:t>2.  Государственное и политическое управление.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3.  Эффективность государственного управления: критерии и принципы.</w:t>
            </w:r>
          </w:p>
          <w:p w:rsidR="00A057B0" w:rsidRDefault="00583567">
            <w:pPr>
              <w:spacing w:after="0" w:line="240" w:lineRule="auto"/>
              <w:jc w:val="both"/>
              <w:rPr>
                <w:sz w:val="24"/>
                <w:szCs w:val="24"/>
              </w:rPr>
            </w:pPr>
            <w:r>
              <w:rPr>
                <w:rFonts w:ascii="Times New Roman" w:hAnsi="Times New Roman" w:cs="Times New Roman"/>
                <w:color w:val="000000"/>
                <w:sz w:val="24"/>
                <w:szCs w:val="24"/>
              </w:rPr>
              <w:t>4.  Модели процесса выработки государственной политики в России и за рубежом (по странам): сходства и различия.</w:t>
            </w:r>
          </w:p>
          <w:p w:rsidR="00A057B0" w:rsidRDefault="00583567">
            <w:pPr>
              <w:spacing w:after="0" w:line="240" w:lineRule="auto"/>
              <w:jc w:val="both"/>
              <w:rPr>
                <w:sz w:val="24"/>
                <w:szCs w:val="24"/>
              </w:rPr>
            </w:pPr>
            <w:r>
              <w:rPr>
                <w:rFonts w:ascii="Times New Roman" w:hAnsi="Times New Roman" w:cs="Times New Roman"/>
                <w:color w:val="000000"/>
                <w:sz w:val="24"/>
                <w:szCs w:val="24"/>
              </w:rPr>
              <w:t>5.  Государственная политика (по отраслям деятельности).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власть и государственное управление</w:t>
            </w:r>
          </w:p>
        </w:tc>
      </w:tr>
      <w:tr w:rsidR="00A057B0">
        <w:trPr>
          <w:trHeight w:hRule="exact" w:val="8128"/>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Тема:  Политическая власть и государственное управление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политическую власть и государственное управление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2. Государственное управление как система.</w:t>
            </w:r>
          </w:p>
          <w:p w:rsidR="00A057B0" w:rsidRDefault="00583567">
            <w:pPr>
              <w:spacing w:after="0" w:line="240" w:lineRule="auto"/>
              <w:jc w:val="both"/>
              <w:rPr>
                <w:sz w:val="24"/>
                <w:szCs w:val="24"/>
              </w:rPr>
            </w:pPr>
            <w:r>
              <w:rPr>
                <w:rFonts w:ascii="Times New Roman" w:hAnsi="Times New Roman" w:cs="Times New Roman"/>
                <w:color w:val="000000"/>
                <w:sz w:val="24"/>
                <w:szCs w:val="24"/>
              </w:rPr>
              <w:t>3. Социальные функции государства и виды государственного управления: внутренние и внешние функции государства.</w:t>
            </w:r>
          </w:p>
          <w:p w:rsidR="00A057B0" w:rsidRDefault="00583567">
            <w:pPr>
              <w:spacing w:after="0" w:line="240" w:lineRule="auto"/>
              <w:jc w:val="both"/>
              <w:rPr>
                <w:sz w:val="24"/>
                <w:szCs w:val="24"/>
              </w:rPr>
            </w:pPr>
            <w:r>
              <w:rPr>
                <w:rFonts w:ascii="Times New Roman" w:hAnsi="Times New Roman" w:cs="Times New Roman"/>
                <w:color w:val="000000"/>
                <w:sz w:val="24"/>
                <w:szCs w:val="24"/>
              </w:rPr>
              <w:t>4.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5. Государственная политика как важнейший элемент системы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6. Проблемы классификации государственной политики и  ее системные характеристики.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7. Детерминирующие факторы общей, внутренней и  внешней среды системы государственного управления и их воздействие на государственную политику.</w:t>
            </w:r>
          </w:p>
          <w:p w:rsidR="00A057B0" w:rsidRDefault="00583567">
            <w:pPr>
              <w:spacing w:after="0" w:line="240" w:lineRule="auto"/>
              <w:jc w:val="both"/>
              <w:rPr>
                <w:sz w:val="24"/>
                <w:szCs w:val="24"/>
              </w:rPr>
            </w:pPr>
            <w:r>
              <w:rPr>
                <w:rFonts w:ascii="Times New Roman" w:hAnsi="Times New Roman" w:cs="Times New Roman"/>
                <w:color w:val="000000"/>
                <w:sz w:val="24"/>
                <w:szCs w:val="24"/>
              </w:rPr>
              <w:t>8. Конституционные основы и правовая база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Что такое «частно-публичная» сфера?</w:t>
            </w:r>
          </w:p>
          <w:p w:rsidR="00A057B0" w:rsidRDefault="00583567">
            <w:pPr>
              <w:spacing w:after="0" w:line="240" w:lineRule="auto"/>
              <w:jc w:val="both"/>
              <w:rPr>
                <w:sz w:val="24"/>
                <w:szCs w:val="24"/>
              </w:rPr>
            </w:pPr>
            <w:r>
              <w:rPr>
                <w:rFonts w:ascii="Times New Roman" w:hAnsi="Times New Roman" w:cs="Times New Roman"/>
                <w:color w:val="000000"/>
                <w:sz w:val="24"/>
                <w:szCs w:val="24"/>
              </w:rPr>
              <w:t>2. Происхождение концепции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3. С какой из идеологий наиболее связанна концепция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4. Причины признания универсальности прав человека мировым сообществом в середине XX 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5. Обсудить, как идет процесс принятия ГМО в России.</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  Понятие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2.  Механизмы контроля в процессе выработки и реализации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3.  Исполнительная власть в системе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4.  Судебная власть в системе государственного управления.</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lastRenderedPageBreak/>
              <w:t>Тема 3. Понятие публичной политики и ее акторы. Влияние видов политического режима</w:t>
            </w:r>
          </w:p>
        </w:tc>
      </w:tr>
      <w:tr w:rsidR="00A057B0">
        <w:trPr>
          <w:trHeight w:hRule="exact" w:val="866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Тема:  Понятие публичной политики и ее акторы. Влияние видов политического режима</w:t>
            </w:r>
          </w:p>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понятие публичной политики и ее акторы. Влияние видов политического режима</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1. Понятие публичной политики и его интерпретации.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2.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w:t>
            </w:r>
          </w:p>
          <w:p w:rsidR="00A057B0" w:rsidRDefault="00583567">
            <w:pPr>
              <w:spacing w:after="0" w:line="240" w:lineRule="auto"/>
              <w:jc w:val="both"/>
              <w:rPr>
                <w:sz w:val="24"/>
                <w:szCs w:val="24"/>
              </w:rPr>
            </w:pPr>
            <w:r>
              <w:rPr>
                <w:rFonts w:ascii="Times New Roman" w:hAnsi="Times New Roman" w:cs="Times New Roman"/>
                <w:color w:val="000000"/>
                <w:sz w:val="24"/>
                <w:szCs w:val="24"/>
              </w:rPr>
              <w:t>3. Необходимость учета влияния криминальных сообществ.</w:t>
            </w:r>
          </w:p>
          <w:p w:rsidR="00A057B0" w:rsidRDefault="00583567">
            <w:pPr>
              <w:spacing w:after="0" w:line="240" w:lineRule="auto"/>
              <w:jc w:val="both"/>
              <w:rPr>
                <w:sz w:val="24"/>
                <w:szCs w:val="24"/>
              </w:rPr>
            </w:pPr>
            <w:r>
              <w:rPr>
                <w:rFonts w:ascii="Times New Roman" w:hAnsi="Times New Roman" w:cs="Times New Roman"/>
                <w:color w:val="000000"/>
                <w:sz w:val="24"/>
                <w:szCs w:val="24"/>
              </w:rPr>
              <w:t>4. Необходимые и достаточные условия для участия негосударственных структур в публичной политике.</w:t>
            </w:r>
          </w:p>
          <w:p w:rsidR="00A057B0" w:rsidRDefault="00583567">
            <w:pPr>
              <w:spacing w:after="0" w:line="240" w:lineRule="auto"/>
              <w:jc w:val="both"/>
              <w:rPr>
                <w:sz w:val="24"/>
                <w:szCs w:val="24"/>
              </w:rPr>
            </w:pPr>
            <w:r>
              <w:rPr>
                <w:rFonts w:ascii="Times New Roman" w:hAnsi="Times New Roman" w:cs="Times New Roman"/>
                <w:color w:val="000000"/>
                <w:sz w:val="24"/>
                <w:szCs w:val="24"/>
              </w:rPr>
              <w:t>5. Учет влияния политического режима.</w:t>
            </w:r>
          </w:p>
          <w:p w:rsidR="00A057B0" w:rsidRDefault="00583567">
            <w:pPr>
              <w:spacing w:after="0" w:line="240" w:lineRule="auto"/>
              <w:jc w:val="both"/>
              <w:rPr>
                <w:sz w:val="24"/>
                <w:szCs w:val="24"/>
              </w:rPr>
            </w:pPr>
            <w:r>
              <w:rPr>
                <w:rFonts w:ascii="Times New Roman" w:hAnsi="Times New Roman" w:cs="Times New Roman"/>
                <w:color w:val="000000"/>
                <w:sz w:val="24"/>
                <w:szCs w:val="24"/>
              </w:rPr>
              <w:t>6. Политический режим и государственная власть.</w:t>
            </w:r>
          </w:p>
          <w:p w:rsidR="00A057B0" w:rsidRDefault="00583567">
            <w:pPr>
              <w:spacing w:after="0" w:line="240" w:lineRule="auto"/>
              <w:jc w:val="both"/>
              <w:rPr>
                <w:sz w:val="24"/>
                <w:szCs w:val="24"/>
              </w:rPr>
            </w:pPr>
            <w:r>
              <w:rPr>
                <w:rFonts w:ascii="Times New Roman" w:hAnsi="Times New Roman" w:cs="Times New Roman"/>
                <w:color w:val="000000"/>
                <w:sz w:val="24"/>
                <w:szCs w:val="24"/>
              </w:rPr>
              <w:t>7. Авторитарные типы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8. Демократический тип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9. Формы и модели взаимодействия государственной власти и структур гражданского общества.</w:t>
            </w:r>
          </w:p>
          <w:p w:rsidR="00A057B0" w:rsidRDefault="00583567">
            <w:pPr>
              <w:spacing w:after="0" w:line="240" w:lineRule="auto"/>
              <w:jc w:val="both"/>
              <w:rPr>
                <w:sz w:val="24"/>
                <w:szCs w:val="24"/>
              </w:rPr>
            </w:pPr>
            <w:r>
              <w:rPr>
                <w:rFonts w:ascii="Times New Roman" w:hAnsi="Times New Roman" w:cs="Times New Roman"/>
                <w:color w:val="000000"/>
                <w:sz w:val="24"/>
                <w:szCs w:val="24"/>
              </w:rPr>
              <w:t>10. Критерии эффективности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A057B0" w:rsidRDefault="00583567">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A057B0" w:rsidRDefault="00583567">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4. Критически оценить теоретические предпосылки, лежащие в основе различных подходов к контролю за технологией. Найти свежие примеры попыток контролировать развитие технологии, подготовиться к обсуждению на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 Формы правления: модели и исторический опыт.</w:t>
            </w:r>
          </w:p>
          <w:p w:rsidR="00A057B0" w:rsidRDefault="00583567">
            <w:pPr>
              <w:spacing w:after="0" w:line="240" w:lineRule="auto"/>
              <w:jc w:val="both"/>
              <w:rPr>
                <w:sz w:val="24"/>
                <w:szCs w:val="24"/>
              </w:rPr>
            </w:pPr>
            <w:r>
              <w:rPr>
                <w:rFonts w:ascii="Times New Roman" w:hAnsi="Times New Roman" w:cs="Times New Roman"/>
                <w:color w:val="000000"/>
                <w:sz w:val="24"/>
                <w:szCs w:val="24"/>
              </w:rPr>
              <w:t>2.  Уровни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3.  Научные школы в теории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4.  Кейнсианство в государственной политике и государственном управлении.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lastRenderedPageBreak/>
              <w:t>Тема 4. Разработка государственной (публичной) политики и ее этапы</w:t>
            </w:r>
          </w:p>
        </w:tc>
      </w:tr>
      <w:tr w:rsidR="00A057B0">
        <w:trPr>
          <w:trHeight w:hRule="exact" w:val="10292"/>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разработка государственной (публичной) политики и ее этапы</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1. Государственно-управленческое решения и виды их классификации: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уровню иерархии в системе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типам – административные и политические,</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субъектам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юридическим основаниям,</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характеру содержания,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по механизму реализации,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по степени публичности и т. п.</w:t>
            </w:r>
          </w:p>
          <w:p w:rsidR="00A057B0" w:rsidRDefault="00583567">
            <w:pPr>
              <w:spacing w:after="0" w:line="240" w:lineRule="auto"/>
              <w:jc w:val="both"/>
              <w:rPr>
                <w:sz w:val="24"/>
                <w:szCs w:val="24"/>
              </w:rPr>
            </w:pPr>
            <w:r>
              <w:rPr>
                <w:rFonts w:ascii="Times New Roman" w:hAnsi="Times New Roman" w:cs="Times New Roman"/>
                <w:color w:val="000000"/>
                <w:sz w:val="24"/>
                <w:szCs w:val="24"/>
              </w:rPr>
              <w:t>2. Системные признаки государственно-управленческих решений:</w:t>
            </w:r>
          </w:p>
          <w:p w:rsidR="00A057B0" w:rsidRDefault="00583567">
            <w:pPr>
              <w:spacing w:after="0" w:line="240" w:lineRule="auto"/>
              <w:jc w:val="both"/>
              <w:rPr>
                <w:sz w:val="24"/>
                <w:szCs w:val="24"/>
              </w:rPr>
            </w:pPr>
            <w:r>
              <w:rPr>
                <w:rFonts w:ascii="Times New Roman" w:hAnsi="Times New Roman" w:cs="Times New Roman"/>
                <w:color w:val="000000"/>
                <w:sz w:val="24"/>
                <w:szCs w:val="24"/>
              </w:rPr>
              <w:t>наличие субъект-объектных отношений,</w:t>
            </w:r>
          </w:p>
          <w:p w:rsidR="00A057B0" w:rsidRDefault="00583567">
            <w:pPr>
              <w:spacing w:after="0" w:line="240" w:lineRule="auto"/>
              <w:jc w:val="both"/>
              <w:rPr>
                <w:sz w:val="24"/>
                <w:szCs w:val="24"/>
              </w:rPr>
            </w:pPr>
            <w:r>
              <w:rPr>
                <w:rFonts w:ascii="Times New Roman" w:hAnsi="Times New Roman" w:cs="Times New Roman"/>
                <w:color w:val="000000"/>
                <w:sz w:val="24"/>
                <w:szCs w:val="24"/>
              </w:rPr>
              <w:t>виды и уровни управленческого воздействия,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процедура принятия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процедура легитимации принятого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процедура реализации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виды и формы управленческого контроля за ходом и итогами реализации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3. Процесс принятия государственно-управленческого решения: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стратегическое и оперативное планирование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мониторинг и информационно-аналитическая деятельность,</w:t>
            </w:r>
          </w:p>
          <w:p w:rsidR="00A057B0" w:rsidRDefault="00583567">
            <w:pPr>
              <w:spacing w:after="0" w:line="240" w:lineRule="auto"/>
              <w:jc w:val="both"/>
              <w:rPr>
                <w:sz w:val="24"/>
                <w:szCs w:val="24"/>
              </w:rPr>
            </w:pPr>
            <w:r>
              <w:rPr>
                <w:rFonts w:ascii="Times New Roman" w:hAnsi="Times New Roman" w:cs="Times New Roman"/>
                <w:color w:val="000000"/>
                <w:sz w:val="24"/>
                <w:szCs w:val="24"/>
              </w:rPr>
              <w:t>экспертные оценки управленческих альтернатив.</w:t>
            </w:r>
          </w:p>
          <w:p w:rsidR="00A057B0" w:rsidRDefault="00583567">
            <w:pPr>
              <w:spacing w:after="0" w:line="240" w:lineRule="auto"/>
              <w:jc w:val="both"/>
              <w:rPr>
                <w:sz w:val="24"/>
                <w:szCs w:val="24"/>
              </w:rPr>
            </w:pPr>
            <w:r>
              <w:rPr>
                <w:rFonts w:ascii="Times New Roman" w:hAnsi="Times New Roman" w:cs="Times New Roman"/>
                <w:color w:val="000000"/>
                <w:sz w:val="24"/>
                <w:szCs w:val="24"/>
              </w:rPr>
              <w:t>4. Роль политических партий и бизнес-корпораций.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5. «Фабрики мысли» и Центры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6. Виды «фабрик мысли»: международный и первый российский опыт.</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Каково было официальное отношение Американской ассоциации Антропологов к Всемирной декларации прав человека в пятидесятые годы ХХ 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2. Соотношение принципа универсальности прав человека и концепции мульткультурализма.</w:t>
            </w:r>
          </w:p>
          <w:p w:rsidR="00A057B0" w:rsidRDefault="00583567">
            <w:pPr>
              <w:spacing w:after="0" w:line="240" w:lineRule="auto"/>
              <w:jc w:val="both"/>
              <w:rPr>
                <w:sz w:val="24"/>
                <w:szCs w:val="24"/>
              </w:rPr>
            </w:pPr>
            <w:r>
              <w:rPr>
                <w:rFonts w:ascii="Times New Roman" w:hAnsi="Times New Roman" w:cs="Times New Roman"/>
                <w:color w:val="000000"/>
                <w:sz w:val="24"/>
                <w:szCs w:val="24"/>
              </w:rPr>
              <w:t>3. В какую структуру была преобразована Комиссия ООН по правам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4. Найти примеры отчетов в отношении оценки технологии на русском языке и обсудить основные стратегии и подходы.</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  Уровни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2.  Научные школы в теории государственного управления.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3.  Кейнсианство в государственной политике и государственном управлении.</w:t>
            </w:r>
          </w:p>
          <w:p w:rsidR="00A057B0" w:rsidRDefault="00583567">
            <w:pPr>
              <w:spacing w:after="0" w:line="240" w:lineRule="auto"/>
              <w:jc w:val="both"/>
              <w:rPr>
                <w:sz w:val="24"/>
                <w:szCs w:val="24"/>
              </w:rPr>
            </w:pPr>
            <w:r>
              <w:rPr>
                <w:rFonts w:ascii="Times New Roman" w:hAnsi="Times New Roman" w:cs="Times New Roman"/>
                <w:color w:val="000000"/>
                <w:sz w:val="24"/>
                <w:szCs w:val="24"/>
              </w:rPr>
              <w:t>4.  Направления институционализма и неоинституционализма в государственной политике и государственном управлении.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lastRenderedPageBreak/>
              <w:t>Тема 5. Направления государственной (публичной) политики</w:t>
            </w:r>
          </w:p>
        </w:tc>
      </w:tr>
      <w:tr w:rsidR="00A057B0">
        <w:trPr>
          <w:trHeight w:hRule="exact" w:val="7317"/>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направления государственной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2. Государственная экономическая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3. Прямое и косвенное вмешательство в экономику.</w:t>
            </w:r>
          </w:p>
          <w:p w:rsidR="00A057B0" w:rsidRDefault="00583567">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5. Государственная национальная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6. Государственная экологическая политика.</w:t>
            </w:r>
          </w:p>
          <w:p w:rsidR="00A057B0" w:rsidRDefault="00583567">
            <w:pPr>
              <w:spacing w:after="0" w:line="240" w:lineRule="auto"/>
              <w:jc w:val="both"/>
              <w:rPr>
                <w:sz w:val="24"/>
                <w:szCs w:val="24"/>
              </w:rPr>
            </w:pPr>
            <w:r>
              <w:rPr>
                <w:rFonts w:ascii="Times New Roman" w:hAnsi="Times New Roman" w:cs="Times New Roman"/>
                <w:color w:val="000000"/>
                <w:sz w:val="24"/>
                <w:szCs w:val="24"/>
              </w:rPr>
              <w:t>7. Государственная политика в области безопасности.</w:t>
            </w:r>
          </w:p>
          <w:p w:rsidR="00A057B0" w:rsidRDefault="00583567">
            <w:pPr>
              <w:spacing w:after="0" w:line="240" w:lineRule="auto"/>
              <w:jc w:val="both"/>
              <w:rPr>
                <w:sz w:val="24"/>
                <w:szCs w:val="24"/>
              </w:rPr>
            </w:pPr>
            <w:r>
              <w:rPr>
                <w:rFonts w:ascii="Times New Roman" w:hAnsi="Times New Roman" w:cs="Times New Roman"/>
                <w:color w:val="000000"/>
                <w:sz w:val="24"/>
                <w:szCs w:val="24"/>
              </w:rPr>
              <w:t>8. Понятия жесткой и мягкой безопасности.</w:t>
            </w:r>
          </w:p>
          <w:p w:rsidR="00A057B0" w:rsidRDefault="00583567">
            <w:pPr>
              <w:spacing w:after="0" w:line="240" w:lineRule="auto"/>
              <w:jc w:val="both"/>
              <w:rPr>
                <w:sz w:val="24"/>
                <w:szCs w:val="24"/>
              </w:rPr>
            </w:pPr>
            <w:r>
              <w:rPr>
                <w:rFonts w:ascii="Times New Roman" w:hAnsi="Times New Roman" w:cs="Times New Roman"/>
                <w:color w:val="000000"/>
                <w:sz w:val="24"/>
                <w:szCs w:val="24"/>
              </w:rPr>
              <w:t>9. Международная политика государств.</w:t>
            </w:r>
          </w:p>
          <w:p w:rsidR="00A057B0" w:rsidRDefault="00583567">
            <w:pPr>
              <w:spacing w:after="0" w:line="240" w:lineRule="auto"/>
              <w:jc w:val="both"/>
              <w:rPr>
                <w:sz w:val="24"/>
                <w:szCs w:val="24"/>
              </w:rPr>
            </w:pPr>
            <w:r>
              <w:rPr>
                <w:rFonts w:ascii="Times New Roman" w:hAnsi="Times New Roman" w:cs="Times New Roman"/>
                <w:color w:val="000000"/>
                <w:sz w:val="24"/>
                <w:szCs w:val="24"/>
              </w:rPr>
              <w:t>10. Участие других акторов публичной политики в формировании направлений государственной (публичной)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A057B0" w:rsidRDefault="00583567">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A057B0" w:rsidRDefault="00583567">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4. Каково было официальное отношение Американской ассоциации Антропологов к Всемирной декларации прав человека в пятидесятые годы ХХ 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5. Критически оценить примеры поиска баланса между гуманитарным знанием и технической рациональностью.</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 Либеральные и неолиберальные направления в теории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2.  Консервативные и неоконсервативные направления в теории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3.  Регионализация как одна из тенденций современного общемирового развития.</w:t>
            </w:r>
          </w:p>
        </w:tc>
      </w:tr>
      <w:tr w:rsidR="00A057B0">
        <w:trPr>
          <w:trHeight w:hRule="exact" w:val="14"/>
        </w:trPr>
        <w:tc>
          <w:tcPr>
            <w:tcW w:w="9640" w:type="dxa"/>
          </w:tcPr>
          <w:p w:rsidR="00A057B0" w:rsidRDefault="00A057B0"/>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A057B0">
        <w:trPr>
          <w:trHeight w:hRule="exact" w:val="7046"/>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Цель: Изучить права человека как цель политики и управления. Национальные и международные институты их защиты</w:t>
            </w:r>
          </w:p>
          <w:p w:rsidR="00A057B0" w:rsidRDefault="0058356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057B0" w:rsidRDefault="00583567">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A057B0" w:rsidRDefault="00583567">
            <w:pPr>
              <w:spacing w:after="0" w:line="240" w:lineRule="auto"/>
              <w:jc w:val="both"/>
              <w:rPr>
                <w:sz w:val="24"/>
                <w:szCs w:val="24"/>
              </w:rPr>
            </w:pPr>
            <w:r>
              <w:rPr>
                <w:rFonts w:ascii="Times New Roman" w:hAnsi="Times New Roman" w:cs="Times New Roman"/>
                <w:color w:val="000000"/>
                <w:sz w:val="24"/>
                <w:szCs w:val="24"/>
              </w:rPr>
              <w:t>2. Национальные институты защиты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3. Международные стандарты и институты защиты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4. Взаимодействие национальных и международных систем защиты прав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5. Институт Омбудсмана.</w:t>
            </w:r>
          </w:p>
          <w:p w:rsidR="00A057B0" w:rsidRDefault="00583567">
            <w:pPr>
              <w:spacing w:after="0" w:line="240" w:lineRule="auto"/>
              <w:jc w:val="both"/>
              <w:rPr>
                <w:sz w:val="24"/>
                <w:szCs w:val="24"/>
              </w:rPr>
            </w:pPr>
            <w:r>
              <w:rPr>
                <w:rFonts w:ascii="Times New Roman" w:hAnsi="Times New Roman" w:cs="Times New Roman"/>
                <w:color w:val="000000"/>
                <w:sz w:val="24"/>
                <w:szCs w:val="24"/>
              </w:rPr>
              <w:t>6. Кодексы надлежащей этики чиновников.</w:t>
            </w:r>
          </w:p>
          <w:p w:rsidR="00A057B0" w:rsidRDefault="00583567">
            <w:pPr>
              <w:spacing w:after="0" w:line="240" w:lineRule="auto"/>
              <w:jc w:val="both"/>
              <w:rPr>
                <w:sz w:val="24"/>
                <w:szCs w:val="24"/>
              </w:rPr>
            </w:pPr>
            <w:r>
              <w:rPr>
                <w:rFonts w:ascii="Times New Roman" w:hAnsi="Times New Roman" w:cs="Times New Roman"/>
                <w:color w:val="000000"/>
                <w:sz w:val="24"/>
                <w:szCs w:val="24"/>
              </w:rPr>
              <w:t>7. Развитие института Уполномоченного по правам человека в России и ее регионах.</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057B0" w:rsidRDefault="00583567">
            <w:pPr>
              <w:spacing w:after="0" w:line="240" w:lineRule="auto"/>
              <w:jc w:val="both"/>
              <w:rPr>
                <w:sz w:val="24"/>
                <w:szCs w:val="24"/>
              </w:rPr>
            </w:pPr>
            <w:r>
              <w:rPr>
                <w:rFonts w:ascii="Times New Roman" w:hAnsi="Times New Roman" w:cs="Times New Roman"/>
                <w:color w:val="000000"/>
                <w:sz w:val="24"/>
                <w:szCs w:val="24"/>
              </w:rPr>
              <w:t>1. Соотношение принципа универсальности прав человека и концепции мульткультурализма.</w:t>
            </w:r>
          </w:p>
          <w:p w:rsidR="00A057B0" w:rsidRDefault="00583567">
            <w:pPr>
              <w:spacing w:after="0" w:line="240" w:lineRule="auto"/>
              <w:jc w:val="both"/>
              <w:rPr>
                <w:sz w:val="24"/>
                <w:szCs w:val="24"/>
              </w:rPr>
            </w:pPr>
            <w:r>
              <w:rPr>
                <w:rFonts w:ascii="Times New Roman" w:hAnsi="Times New Roman" w:cs="Times New Roman"/>
                <w:color w:val="000000"/>
                <w:sz w:val="24"/>
                <w:szCs w:val="24"/>
              </w:rPr>
              <w:t>2. В какую структуру была преобразована Комиссия ООН по правам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3. Каковы основные функции Верховного комиссара ООН по правам человека?</w:t>
            </w:r>
          </w:p>
          <w:p w:rsidR="00A057B0" w:rsidRDefault="00583567">
            <w:pPr>
              <w:spacing w:after="0" w:line="240" w:lineRule="auto"/>
              <w:jc w:val="both"/>
              <w:rPr>
                <w:sz w:val="24"/>
                <w:szCs w:val="24"/>
              </w:rPr>
            </w:pPr>
            <w:r>
              <w:rPr>
                <w:rFonts w:ascii="Times New Roman" w:hAnsi="Times New Roman" w:cs="Times New Roman"/>
                <w:color w:val="000000"/>
                <w:sz w:val="24"/>
                <w:szCs w:val="24"/>
              </w:rPr>
              <w:t>Задание 4. Дать оценку нанотехнологии как новой научно-технической инициативы и обозначить проблемы управленческого и этического характера.</w:t>
            </w:r>
          </w:p>
          <w:p w:rsidR="00A057B0" w:rsidRDefault="00583567">
            <w:pPr>
              <w:spacing w:after="0" w:line="240" w:lineRule="auto"/>
              <w:jc w:val="both"/>
              <w:rPr>
                <w:sz w:val="24"/>
                <w:szCs w:val="24"/>
              </w:rPr>
            </w:pPr>
            <w:r>
              <w:rPr>
                <w:rFonts w:ascii="Times New Roman" w:hAnsi="Times New Roman" w:cs="Times New Roman"/>
                <w:color w:val="000000"/>
                <w:sz w:val="24"/>
                <w:szCs w:val="24"/>
              </w:rPr>
              <w:t>Темы рефератов:</w:t>
            </w:r>
          </w:p>
          <w:p w:rsidR="00A057B0" w:rsidRDefault="00583567">
            <w:pPr>
              <w:spacing w:after="0" w:line="240" w:lineRule="auto"/>
              <w:jc w:val="both"/>
              <w:rPr>
                <w:sz w:val="24"/>
                <w:szCs w:val="24"/>
              </w:rPr>
            </w:pPr>
            <w:r>
              <w:rPr>
                <w:rFonts w:ascii="Times New Roman" w:hAnsi="Times New Roman" w:cs="Times New Roman"/>
                <w:color w:val="000000"/>
                <w:sz w:val="24"/>
                <w:szCs w:val="24"/>
              </w:rPr>
              <w:t>1.Консервативные и неоконсервативные направления в теории государственной политики.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2.  Регионализация как одна из тенденций современного общемирового развития.</w:t>
            </w:r>
          </w:p>
          <w:p w:rsidR="00A057B0" w:rsidRDefault="00583567">
            <w:pPr>
              <w:spacing w:after="0" w:line="240" w:lineRule="auto"/>
              <w:jc w:val="both"/>
              <w:rPr>
                <w:sz w:val="24"/>
                <w:szCs w:val="24"/>
              </w:rPr>
            </w:pPr>
            <w:r>
              <w:rPr>
                <w:rFonts w:ascii="Times New Roman" w:hAnsi="Times New Roman" w:cs="Times New Roman"/>
                <w:color w:val="000000"/>
                <w:sz w:val="24"/>
                <w:szCs w:val="24"/>
              </w:rPr>
              <w:t>3.  Регион как объект государственного регулирования.</w:t>
            </w:r>
          </w:p>
          <w:p w:rsidR="00A057B0" w:rsidRDefault="00583567">
            <w:pPr>
              <w:spacing w:after="0" w:line="240" w:lineRule="auto"/>
              <w:jc w:val="both"/>
              <w:rPr>
                <w:sz w:val="24"/>
                <w:szCs w:val="24"/>
              </w:rPr>
            </w:pPr>
            <w:r>
              <w:rPr>
                <w:rFonts w:ascii="Times New Roman" w:hAnsi="Times New Roman" w:cs="Times New Roman"/>
                <w:color w:val="000000"/>
                <w:sz w:val="24"/>
                <w:szCs w:val="24"/>
              </w:rPr>
              <w:t>4.  Регион и субъект административно-территориального деления: уровни общего и особенного.</w:t>
            </w:r>
          </w:p>
          <w:p w:rsidR="00A057B0" w:rsidRDefault="00583567">
            <w:pPr>
              <w:spacing w:after="0" w:line="240" w:lineRule="auto"/>
              <w:jc w:val="both"/>
              <w:rPr>
                <w:sz w:val="24"/>
                <w:szCs w:val="24"/>
              </w:rPr>
            </w:pPr>
            <w:r>
              <w:rPr>
                <w:rFonts w:ascii="Times New Roman" w:hAnsi="Times New Roman" w:cs="Times New Roman"/>
                <w:color w:val="000000"/>
                <w:sz w:val="24"/>
                <w:szCs w:val="24"/>
              </w:rPr>
              <w:t>5.  Модели проявления региональной специфики.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57B0">
        <w:trPr>
          <w:trHeight w:hRule="exact" w:val="855"/>
        </w:trPr>
        <w:tc>
          <w:tcPr>
            <w:tcW w:w="9654" w:type="dxa"/>
            <w:gridSpan w:val="2"/>
            <w:shd w:val="clear" w:color="000000" w:fill="FFFFFF"/>
            <w:tcMar>
              <w:left w:w="34" w:type="dxa"/>
              <w:right w:w="34" w:type="dxa"/>
            </w:tcMar>
          </w:tcPr>
          <w:p w:rsidR="00A057B0" w:rsidRDefault="00A057B0">
            <w:pPr>
              <w:spacing w:after="0" w:line="240" w:lineRule="auto"/>
              <w:rPr>
                <w:sz w:val="24"/>
                <w:szCs w:val="24"/>
              </w:rPr>
            </w:pPr>
          </w:p>
          <w:p w:rsidR="00A057B0" w:rsidRDefault="005835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57B0">
        <w:trPr>
          <w:trHeight w:hRule="exact" w:val="4912"/>
        </w:trPr>
        <w:tc>
          <w:tcPr>
            <w:tcW w:w="9654" w:type="dxa"/>
            <w:gridSpan w:val="2"/>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«Публичная политика» / Пыхтеева Елена Викторовна. – Омск: Изд-во Омской гуманитарной академии, 0.</w:t>
            </w:r>
          </w:p>
          <w:p w:rsidR="00A057B0" w:rsidRDefault="005835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57B0" w:rsidRDefault="005835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57B0" w:rsidRDefault="005835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57B0">
        <w:trPr>
          <w:trHeight w:hRule="exact" w:val="138"/>
        </w:trPr>
        <w:tc>
          <w:tcPr>
            <w:tcW w:w="285" w:type="dxa"/>
          </w:tcPr>
          <w:p w:rsidR="00A057B0" w:rsidRDefault="00A057B0"/>
        </w:tc>
        <w:tc>
          <w:tcPr>
            <w:tcW w:w="9356" w:type="dxa"/>
          </w:tcPr>
          <w:p w:rsidR="00A057B0" w:rsidRDefault="00A057B0"/>
        </w:tc>
      </w:tr>
      <w:tr w:rsidR="00A057B0">
        <w:trPr>
          <w:trHeight w:hRule="exact" w:val="855"/>
        </w:trPr>
        <w:tc>
          <w:tcPr>
            <w:tcW w:w="9654" w:type="dxa"/>
            <w:gridSpan w:val="2"/>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57B0" w:rsidRDefault="00583567">
            <w:pPr>
              <w:spacing w:after="0" w:line="240" w:lineRule="auto"/>
              <w:rPr>
                <w:sz w:val="24"/>
                <w:szCs w:val="24"/>
              </w:rPr>
            </w:pPr>
            <w:r>
              <w:rPr>
                <w:rFonts w:ascii="Times New Roman" w:hAnsi="Times New Roman" w:cs="Times New Roman"/>
                <w:b/>
                <w:color w:val="000000"/>
                <w:sz w:val="24"/>
                <w:szCs w:val="24"/>
              </w:rPr>
              <w:t>Основная:</w:t>
            </w:r>
          </w:p>
        </w:tc>
      </w:tr>
      <w:tr w:rsidR="00A057B0">
        <w:trPr>
          <w:trHeight w:hRule="exact" w:val="1096"/>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1083">
                <w:rPr>
                  <w:rStyle w:val="a3"/>
                </w:rPr>
                <w:t>http://www.iprbookshop.ru/98813.html</w:t>
              </w:r>
            </w:hyperlink>
            <w:r>
              <w:t xml:space="preserve"> </w:t>
            </w:r>
          </w:p>
        </w:tc>
      </w:tr>
      <w:tr w:rsidR="00A057B0">
        <w:trPr>
          <w:trHeight w:hRule="exact" w:val="555"/>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1083">
                <w:rPr>
                  <w:rStyle w:val="a3"/>
                </w:rPr>
                <w:t>https://urait.ru/bcode/434373</w:t>
              </w:r>
            </w:hyperlink>
            <w:r>
              <w:t xml:space="preserve"> </w:t>
            </w:r>
          </w:p>
        </w:tc>
      </w:tr>
      <w:tr w:rsidR="00A057B0">
        <w:trPr>
          <w:trHeight w:hRule="exact" w:val="555"/>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1083">
                <w:rPr>
                  <w:rStyle w:val="a3"/>
                </w:rPr>
                <w:t>https://urait.ru/bcode/437067</w:t>
              </w:r>
            </w:hyperlink>
            <w:r>
              <w:t xml:space="preserve"> </w:t>
            </w:r>
          </w:p>
        </w:tc>
      </w:tr>
      <w:tr w:rsidR="00A057B0">
        <w:trPr>
          <w:trHeight w:hRule="exact" w:val="555"/>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1083">
                <w:rPr>
                  <w:rStyle w:val="a3"/>
                </w:rPr>
                <w:t>https://www.biblio-online.ru/bcode/431100</w:t>
              </w:r>
            </w:hyperlink>
            <w:r>
              <w:t xml:space="preserve"> </w:t>
            </w:r>
          </w:p>
        </w:tc>
      </w:tr>
      <w:tr w:rsidR="00A057B0">
        <w:trPr>
          <w:trHeight w:hRule="exact" w:val="277"/>
        </w:trPr>
        <w:tc>
          <w:tcPr>
            <w:tcW w:w="285" w:type="dxa"/>
          </w:tcPr>
          <w:p w:rsidR="00A057B0" w:rsidRDefault="00A057B0"/>
        </w:tc>
        <w:tc>
          <w:tcPr>
            <w:tcW w:w="9370"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i/>
                <w:color w:val="000000"/>
                <w:sz w:val="24"/>
                <w:szCs w:val="24"/>
              </w:rPr>
              <w:t>Дополнительная:</w:t>
            </w:r>
          </w:p>
        </w:tc>
      </w:tr>
      <w:tr w:rsidR="00A057B0">
        <w:trPr>
          <w:trHeight w:hRule="exact" w:val="26"/>
        </w:trPr>
        <w:tc>
          <w:tcPr>
            <w:tcW w:w="9654" w:type="dxa"/>
            <w:gridSpan w:val="2"/>
            <w:vMerge w:val="restart"/>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A1083">
                <w:rPr>
                  <w:rStyle w:val="a3"/>
                </w:rPr>
                <w:t>https://urait.ru/bcode/441829</w:t>
              </w:r>
            </w:hyperlink>
            <w:r>
              <w:t xml:space="preserve"> </w:t>
            </w:r>
          </w:p>
        </w:tc>
      </w:tr>
      <w:tr w:rsidR="00A057B0">
        <w:trPr>
          <w:trHeight w:hRule="exact" w:val="799"/>
        </w:trPr>
        <w:tc>
          <w:tcPr>
            <w:tcW w:w="9654" w:type="dxa"/>
            <w:gridSpan w:val="2"/>
            <w:vMerge/>
            <w:shd w:val="clear" w:color="000000" w:fill="FFFFFF"/>
            <w:tcMar>
              <w:left w:w="34" w:type="dxa"/>
              <w:right w:w="34" w:type="dxa"/>
            </w:tcMar>
          </w:tcPr>
          <w:p w:rsidR="00A057B0" w:rsidRDefault="00A057B0"/>
        </w:tc>
      </w:tr>
      <w:tr w:rsidR="00A057B0">
        <w:trPr>
          <w:trHeight w:hRule="exact" w:val="826"/>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постсоветском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Потоцкая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A1083">
                <w:rPr>
                  <w:rStyle w:val="a3"/>
                </w:rPr>
                <w:t>http://www.iprbookshop.ru/72800.html</w:t>
              </w:r>
            </w:hyperlink>
            <w:r>
              <w:t xml:space="preserve"> </w:t>
            </w:r>
          </w:p>
        </w:tc>
      </w:tr>
      <w:tr w:rsidR="00A057B0">
        <w:trPr>
          <w:trHeight w:hRule="exact" w:val="1096"/>
        </w:trPr>
        <w:tc>
          <w:tcPr>
            <w:tcW w:w="9654" w:type="dxa"/>
            <w:gridSpan w:val="2"/>
            <w:shd w:val="clear" w:color="000000" w:fill="FFFFFF"/>
            <w:tcMar>
              <w:left w:w="34" w:type="dxa"/>
              <w:right w:w="34" w:type="dxa"/>
            </w:tcMar>
          </w:tcPr>
          <w:p w:rsidR="00A057B0" w:rsidRDefault="005835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Мухаметов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978-5-7996-1414-0.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A1083">
                <w:rPr>
                  <w:rStyle w:val="a3"/>
                </w:rPr>
                <w:t>http://www.iprbookshop.ru/69586.html</w:t>
              </w:r>
            </w:hyperlink>
            <w:r>
              <w:t xml:space="preserve"> </w:t>
            </w:r>
          </w:p>
        </w:tc>
      </w:tr>
      <w:tr w:rsidR="00A057B0">
        <w:trPr>
          <w:trHeight w:hRule="exact" w:val="585"/>
        </w:trPr>
        <w:tc>
          <w:tcPr>
            <w:tcW w:w="9654" w:type="dxa"/>
            <w:gridSpan w:val="2"/>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57B0">
        <w:trPr>
          <w:trHeight w:hRule="exact" w:val="2254"/>
        </w:trPr>
        <w:tc>
          <w:tcPr>
            <w:tcW w:w="9654" w:type="dxa"/>
            <w:gridSpan w:val="2"/>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A1083">
                <w:rPr>
                  <w:rStyle w:val="a3"/>
                  <w:rFonts w:ascii="Times New Roman" w:hAnsi="Times New Roman" w:cs="Times New Roman"/>
                  <w:sz w:val="24"/>
                  <w:szCs w:val="24"/>
                </w:rPr>
                <w:t>http://www.iprbookshop.ru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A1083">
                <w:rPr>
                  <w:rStyle w:val="a3"/>
                  <w:rFonts w:ascii="Times New Roman" w:hAnsi="Times New Roman" w:cs="Times New Roman"/>
                  <w:sz w:val="24"/>
                  <w:szCs w:val="24"/>
                </w:rPr>
                <w:t>http://biblio-online.ru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A1083">
                <w:rPr>
                  <w:rStyle w:val="a3"/>
                  <w:rFonts w:ascii="Times New Roman" w:hAnsi="Times New Roman" w:cs="Times New Roman"/>
                  <w:sz w:val="24"/>
                  <w:szCs w:val="24"/>
                </w:rPr>
                <w:t>http://window.edu.ru/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A1083">
                <w:rPr>
                  <w:rStyle w:val="a3"/>
                  <w:rFonts w:ascii="Times New Roman" w:hAnsi="Times New Roman" w:cs="Times New Roman"/>
                  <w:sz w:val="24"/>
                  <w:szCs w:val="24"/>
                </w:rPr>
                <w:t>http://elibrary.ru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A1083">
                <w:rPr>
                  <w:rStyle w:val="a3"/>
                  <w:rFonts w:ascii="Times New Roman" w:hAnsi="Times New Roman" w:cs="Times New Roman"/>
                  <w:sz w:val="24"/>
                  <w:szCs w:val="24"/>
                </w:rPr>
                <w:t>http://www.sciencedirect.com</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A1083">
                <w:rPr>
                  <w:rStyle w:val="a3"/>
                  <w:rFonts w:ascii="Times New Roman" w:hAnsi="Times New Roman" w:cs="Times New Roman"/>
                  <w:sz w:val="24"/>
                  <w:szCs w:val="24"/>
                </w:rPr>
                <w:t>http://journals.cambridge.org</w:t>
              </w:r>
            </w:hyperlink>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7587"/>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DA1083">
                <w:rPr>
                  <w:rStyle w:val="a3"/>
                  <w:rFonts w:ascii="Times New Roman" w:hAnsi="Times New Roman" w:cs="Times New Roman"/>
                  <w:sz w:val="24"/>
                  <w:szCs w:val="24"/>
                </w:rPr>
                <w:t>http://www.oxfordjoumals.org</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A1083">
                <w:rPr>
                  <w:rStyle w:val="a3"/>
                  <w:rFonts w:ascii="Times New Roman" w:hAnsi="Times New Roman" w:cs="Times New Roman"/>
                  <w:sz w:val="24"/>
                  <w:szCs w:val="24"/>
                </w:rPr>
                <w:t>http://dic.academic.ru/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A1083">
                <w:rPr>
                  <w:rStyle w:val="a3"/>
                  <w:rFonts w:ascii="Times New Roman" w:hAnsi="Times New Roman" w:cs="Times New Roman"/>
                  <w:sz w:val="24"/>
                  <w:szCs w:val="24"/>
                </w:rPr>
                <w:t>http://www.benran.ru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A1083">
                <w:rPr>
                  <w:rStyle w:val="a3"/>
                  <w:rFonts w:ascii="Times New Roman" w:hAnsi="Times New Roman" w:cs="Times New Roman"/>
                  <w:sz w:val="24"/>
                  <w:szCs w:val="24"/>
                </w:rPr>
                <w:t>http://www.gks.ru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A1083">
                <w:rPr>
                  <w:rStyle w:val="a3"/>
                  <w:rFonts w:ascii="Times New Roman" w:hAnsi="Times New Roman" w:cs="Times New Roman"/>
                  <w:sz w:val="24"/>
                  <w:szCs w:val="24"/>
                </w:rPr>
                <w:t>http://diss.rsl.ru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A1083">
                <w:rPr>
                  <w:rStyle w:val="a3"/>
                  <w:rFonts w:ascii="Times New Roman" w:hAnsi="Times New Roman" w:cs="Times New Roman"/>
                  <w:sz w:val="24"/>
                  <w:szCs w:val="24"/>
                </w:rPr>
                <w:t>http://ru.spinform.ru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57B0" w:rsidRDefault="005835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57B0">
        <w:trPr>
          <w:trHeight w:hRule="exact" w:val="31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57B0">
        <w:trPr>
          <w:trHeight w:hRule="exact" w:val="748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57B0" w:rsidRDefault="005835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57B0" w:rsidRDefault="005835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57B0" w:rsidRDefault="005835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57B0" w:rsidRDefault="005835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57B0" w:rsidRDefault="005835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6325"/>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057B0" w:rsidRDefault="005835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57B0" w:rsidRDefault="005835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57B0" w:rsidRDefault="005835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57B0">
        <w:trPr>
          <w:trHeight w:hRule="exact" w:val="855"/>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57B0">
        <w:trPr>
          <w:trHeight w:hRule="exact" w:val="2989"/>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57B0" w:rsidRDefault="00A057B0">
            <w:pPr>
              <w:spacing w:after="0" w:line="240" w:lineRule="auto"/>
              <w:jc w:val="both"/>
              <w:rPr>
                <w:sz w:val="24"/>
                <w:szCs w:val="24"/>
              </w:rPr>
            </w:pPr>
          </w:p>
          <w:p w:rsidR="00A057B0" w:rsidRDefault="005835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57B0" w:rsidRDefault="005835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57B0" w:rsidRDefault="005835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57B0" w:rsidRDefault="005835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57B0" w:rsidRDefault="005835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57B0" w:rsidRDefault="005835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57B0" w:rsidRDefault="00A057B0">
            <w:pPr>
              <w:spacing w:after="0" w:line="240" w:lineRule="auto"/>
              <w:jc w:val="both"/>
              <w:rPr>
                <w:sz w:val="24"/>
                <w:szCs w:val="24"/>
              </w:rPr>
            </w:pPr>
          </w:p>
          <w:p w:rsidR="00A057B0" w:rsidRDefault="005835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A1083">
                <w:rPr>
                  <w:rStyle w:val="a3"/>
                  <w:rFonts w:ascii="Times New Roman" w:hAnsi="Times New Roman" w:cs="Times New Roman"/>
                  <w:sz w:val="24"/>
                  <w:szCs w:val="24"/>
                </w:rPr>
                <w:t>http://www.consultant.ru/edu/student/study/</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A1083">
                <w:rPr>
                  <w:rStyle w:val="a3"/>
                  <w:rFonts w:ascii="Times New Roman" w:hAnsi="Times New Roman" w:cs="Times New Roman"/>
                  <w:sz w:val="24"/>
                  <w:szCs w:val="24"/>
                </w:rPr>
                <w:t>http://edu.garant.ru/omga/</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A1083">
                <w:rPr>
                  <w:rStyle w:val="a3"/>
                  <w:rFonts w:ascii="Times New Roman" w:hAnsi="Times New Roman" w:cs="Times New Roman"/>
                  <w:sz w:val="24"/>
                  <w:szCs w:val="24"/>
                </w:rPr>
                <w:t>http://pravo.gov.ru</w:t>
              </w:r>
            </w:hyperlink>
          </w:p>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57B0" w:rsidRDefault="0058356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A1083">
                <w:rPr>
                  <w:rStyle w:val="a3"/>
                  <w:rFonts w:ascii="Times New Roman" w:hAnsi="Times New Roman" w:cs="Times New Roman"/>
                  <w:sz w:val="24"/>
                  <w:szCs w:val="24"/>
                </w:rPr>
                <w:t>http://fgosvo.ru</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DA1083">
                <w:rPr>
                  <w:rStyle w:val="a3"/>
                  <w:rFonts w:ascii="Times New Roman" w:hAnsi="Times New Roman" w:cs="Times New Roman"/>
                  <w:sz w:val="24"/>
                  <w:szCs w:val="24"/>
                </w:rPr>
                <w:t>http://www.ict.edu.ru</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DA1083">
                <w:rPr>
                  <w:rStyle w:val="a3"/>
                  <w:rFonts w:ascii="Times New Roman" w:hAnsi="Times New Roman" w:cs="Times New Roman"/>
                  <w:sz w:val="24"/>
                  <w:szCs w:val="24"/>
                </w:rPr>
                <w:t>http://www.president.kremlin.ru</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A057B0">
        <w:trPr>
          <w:trHeight w:hRule="exact" w:val="30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A057B0">
        <w:trPr>
          <w:trHeight w:hRule="exact" w:val="314"/>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57B0">
        <w:trPr>
          <w:trHeight w:hRule="exact" w:val="1604"/>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57B0" w:rsidRDefault="005835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6235"/>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057B0" w:rsidRDefault="005835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57B0" w:rsidRDefault="005835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57B0" w:rsidRDefault="005835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57B0" w:rsidRDefault="005835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57B0" w:rsidRDefault="005835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57B0" w:rsidRDefault="005835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57B0" w:rsidRDefault="005835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57B0" w:rsidRDefault="005835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57B0" w:rsidRDefault="005835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57B0" w:rsidRDefault="005835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57B0">
        <w:trPr>
          <w:trHeight w:hRule="exact" w:val="277"/>
        </w:trPr>
        <w:tc>
          <w:tcPr>
            <w:tcW w:w="9640" w:type="dxa"/>
          </w:tcPr>
          <w:p w:rsidR="00A057B0" w:rsidRDefault="00A057B0"/>
        </w:tc>
      </w:tr>
      <w:tr w:rsidR="00A057B0">
        <w:trPr>
          <w:trHeight w:hRule="exact" w:val="585"/>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57B0">
        <w:trPr>
          <w:trHeight w:hRule="exact" w:val="8293"/>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57B0" w:rsidRDefault="005835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57B0" w:rsidRDefault="005835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57B0" w:rsidRDefault="005835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57B0" w:rsidRDefault="0058356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057B0" w:rsidRDefault="005835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7B0">
        <w:trPr>
          <w:trHeight w:hRule="exact" w:val="5964"/>
        </w:trPr>
        <w:tc>
          <w:tcPr>
            <w:tcW w:w="9654" w:type="dxa"/>
            <w:shd w:val="clear" w:color="000000" w:fill="FFFFFF"/>
            <w:tcMar>
              <w:left w:w="34" w:type="dxa"/>
              <w:right w:w="34" w:type="dxa"/>
            </w:tcMar>
          </w:tcPr>
          <w:p w:rsidR="00A057B0" w:rsidRDefault="0058356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A057B0" w:rsidRDefault="005835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57B0">
        <w:trPr>
          <w:trHeight w:hRule="exact" w:val="2478"/>
        </w:trPr>
        <w:tc>
          <w:tcPr>
            <w:tcW w:w="9654" w:type="dxa"/>
            <w:shd w:val="clear" w:color="000000" w:fill="FFFFFF"/>
            <w:tcMar>
              <w:left w:w="34" w:type="dxa"/>
              <w:right w:w="34" w:type="dxa"/>
            </w:tcMar>
          </w:tcPr>
          <w:p w:rsidR="00A057B0" w:rsidRDefault="0058356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57B0" w:rsidRDefault="00A057B0"/>
    <w:sectPr w:rsidR="00A057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3567"/>
    <w:rsid w:val="00782C39"/>
    <w:rsid w:val="00A057B0"/>
    <w:rsid w:val="00D31453"/>
    <w:rsid w:val="00DA108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0B0D0D-3C06-474F-9479-BB0613FD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567"/>
    <w:rPr>
      <w:color w:val="0563C1" w:themeColor="hyperlink"/>
      <w:u w:val="single"/>
    </w:rPr>
  </w:style>
  <w:style w:type="character" w:styleId="a4">
    <w:name w:val="Unresolved Mention"/>
    <w:basedOn w:val="a0"/>
    <w:uiPriority w:val="99"/>
    <w:semiHidden/>
    <w:unhideWhenUsed/>
    <w:rsid w:val="00DA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31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706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3437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9586.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98813.html" TargetMode="External"/><Relationship Id="rId9" Type="http://schemas.openxmlformats.org/officeDocument/2006/relationships/hyperlink" Target="http://www.iprbookshop.ru/7280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4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8313</Words>
  <Characters>47385</Characters>
  <Application>Microsoft Office Word</Application>
  <DocSecurity>0</DocSecurity>
  <Lines>394</Lines>
  <Paragraphs>111</Paragraphs>
  <ScaleCrop>false</ScaleCrop>
  <Company>diakov.net</Company>
  <LinksUpToDate>false</LinksUpToDate>
  <CharactersWithSpaces>55587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2021-2022_ФГОС3++2021_Бак-ОЗФО-Полит(21)_plx_Публичная политика</dc:title>
  <dc:creator>FastReport.NET</dc:creator>
  <cp:lastModifiedBy>Mark Bernstorf</cp:lastModifiedBy>
  <cp:revision>4</cp:revision>
  <dcterms:created xsi:type="dcterms:W3CDTF">2022-02-19T18:12:00Z</dcterms:created>
  <dcterms:modified xsi:type="dcterms:W3CDTF">2022-11-12T16:32:00Z</dcterms:modified>
</cp:coreProperties>
</file>